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FC70" w14:textId="77777777" w:rsidR="00EB0F31" w:rsidRPr="000709A8" w:rsidRDefault="00EB0F31">
      <w:pPr>
        <w:pStyle w:val="a3"/>
        <w:jc w:val="left"/>
        <w:rPr>
          <w:rFonts w:ascii="바탕" w:eastAsia="바탕" w:hAnsi="바탕"/>
          <w:sz w:val="20"/>
        </w:rPr>
      </w:pPr>
    </w:p>
    <w:p w14:paraId="288302FF" w14:textId="77777777" w:rsidR="00EB0F31" w:rsidRPr="000709A8" w:rsidRDefault="00EB0F31">
      <w:pPr>
        <w:pStyle w:val="a3"/>
        <w:jc w:val="left"/>
        <w:rPr>
          <w:rFonts w:ascii="바탕" w:eastAsia="바탕" w:hAnsi="바탕"/>
          <w:sz w:val="20"/>
        </w:rPr>
      </w:pPr>
    </w:p>
    <w:p w14:paraId="4516ADDA" w14:textId="77777777" w:rsidR="00EB0F31" w:rsidRPr="000709A8" w:rsidRDefault="00EB0F31">
      <w:pPr>
        <w:pStyle w:val="a3"/>
        <w:jc w:val="left"/>
        <w:rPr>
          <w:rFonts w:ascii="바탕" w:eastAsia="바탕" w:hAnsi="바탕"/>
          <w:sz w:val="20"/>
        </w:rPr>
      </w:pPr>
    </w:p>
    <w:p w14:paraId="12186D66" w14:textId="77777777" w:rsidR="00EB0F31" w:rsidRPr="000709A8" w:rsidRDefault="00EB0F31">
      <w:pPr>
        <w:pStyle w:val="a3"/>
        <w:jc w:val="left"/>
        <w:rPr>
          <w:rFonts w:ascii="바탕" w:eastAsia="바탕" w:hAnsi="바탕"/>
          <w:sz w:val="20"/>
        </w:rPr>
      </w:pPr>
    </w:p>
    <w:p w14:paraId="4E29966E" w14:textId="77777777" w:rsidR="00EB0F31" w:rsidRPr="000709A8" w:rsidRDefault="00003A2D">
      <w:pPr>
        <w:spacing w:before="93"/>
        <w:ind w:left="1944" w:right="144" w:firstLine="507"/>
        <w:rPr>
          <w:rFonts w:ascii="바탕" w:eastAsia="바탕" w:hAnsi="바탕"/>
          <w:b/>
        </w:rPr>
      </w:pPr>
      <w:r w:rsidRPr="000709A8">
        <w:rPr>
          <w:rFonts w:ascii="바탕" w:eastAsia="바탕" w:hAnsi="바탕" w:hint="eastAsia"/>
          <w:noProof/>
        </w:rPr>
        <w:drawing>
          <wp:anchor distT="0" distB="0" distL="0" distR="0" simplePos="0" relativeHeight="251657216" behindDoc="0" locked="0" layoutInCell="1" allowOverlap="1" wp14:anchorId="6624268B" wp14:editId="13E783FB">
            <wp:simplePos x="0" y="0"/>
            <wp:positionH relativeFrom="page">
              <wp:posOffset>723900</wp:posOffset>
            </wp:positionH>
            <wp:positionV relativeFrom="paragraph">
              <wp:posOffset>-580501</wp:posOffset>
            </wp:positionV>
            <wp:extent cx="1088277" cy="2997860"/>
            <wp:effectExtent l="0" t="0" r="0" b="0"/>
            <wp:wrapNone/>
            <wp:docPr id="1" name="image1.png" descr="C:\Users\ma_oyog\Desktop\logo_GC_37_C_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88277" cy="2997860"/>
                    </a:xfrm>
                    <a:prstGeom prst="rect">
                      <a:avLst/>
                    </a:prstGeom>
                  </pic:spPr>
                </pic:pic>
              </a:graphicData>
            </a:graphic>
          </wp:anchor>
        </w:drawing>
      </w:r>
      <w:proofErr w:type="spellStart"/>
      <w:r w:rsidRPr="000709A8">
        <w:rPr>
          <w:rFonts w:ascii="바탕" w:eastAsia="바탕" w:hAnsi="바탕" w:hint="eastAsia"/>
        </w:rPr>
        <w:t>오픈사이언스에</w:t>
      </w:r>
      <w:proofErr w:type="spellEnd"/>
      <w:r w:rsidRPr="000709A8">
        <w:rPr>
          <w:rFonts w:ascii="바탕" w:eastAsia="바탕" w:hAnsi="바탕" w:hint="eastAsia"/>
        </w:rPr>
        <w:t xml:space="preserve"> 관한 유네스코 권고 초안에 대한 정부간 전문가회의 (카테고리 II)</w:t>
      </w:r>
    </w:p>
    <w:p w14:paraId="2C7CD287" w14:textId="77777777" w:rsidR="00EB0F31" w:rsidRPr="000709A8" w:rsidRDefault="00EB0F31">
      <w:pPr>
        <w:pStyle w:val="a3"/>
        <w:jc w:val="left"/>
        <w:rPr>
          <w:rFonts w:ascii="바탕" w:eastAsia="바탕" w:hAnsi="바탕"/>
          <w:b/>
          <w:sz w:val="24"/>
        </w:rPr>
      </w:pPr>
    </w:p>
    <w:p w14:paraId="4BA55358" w14:textId="77777777" w:rsidR="00EB0F31" w:rsidRPr="000709A8" w:rsidRDefault="00EB0F31">
      <w:pPr>
        <w:pStyle w:val="a3"/>
        <w:spacing w:before="11"/>
        <w:jc w:val="left"/>
        <w:rPr>
          <w:rFonts w:ascii="바탕" w:eastAsia="바탕" w:hAnsi="바탕"/>
          <w:b/>
          <w:sz w:val="19"/>
        </w:rPr>
      </w:pPr>
    </w:p>
    <w:p w14:paraId="207B29B1" w14:textId="77777777" w:rsidR="00EB0F31" w:rsidRPr="000709A8" w:rsidRDefault="00003A2D">
      <w:pPr>
        <w:ind w:left="4063"/>
        <w:rPr>
          <w:rFonts w:ascii="바탕" w:eastAsia="바탕" w:hAnsi="바탕"/>
          <w:i/>
        </w:rPr>
      </w:pPr>
      <w:r w:rsidRPr="000709A8">
        <w:rPr>
          <w:rFonts w:ascii="바탕" w:eastAsia="바탕" w:hAnsi="바탕" w:hint="eastAsia"/>
          <w:i/>
        </w:rPr>
        <w:t>온라인 개최, 2021년 5월 6-7일 및 10-12일</w:t>
      </w:r>
    </w:p>
    <w:p w14:paraId="2FFB3329" w14:textId="77777777" w:rsidR="00EB0F31" w:rsidRPr="000709A8" w:rsidRDefault="00EB0F31">
      <w:pPr>
        <w:pStyle w:val="a3"/>
        <w:jc w:val="left"/>
        <w:rPr>
          <w:rFonts w:ascii="바탕" w:eastAsia="바탕" w:hAnsi="바탕"/>
          <w:i/>
          <w:sz w:val="20"/>
        </w:rPr>
      </w:pPr>
    </w:p>
    <w:p w14:paraId="52E666CA" w14:textId="77777777" w:rsidR="00EB0F31" w:rsidRPr="000709A8" w:rsidRDefault="00EB0F31">
      <w:pPr>
        <w:pStyle w:val="a3"/>
        <w:jc w:val="left"/>
        <w:rPr>
          <w:rFonts w:ascii="바탕" w:eastAsia="바탕" w:hAnsi="바탕"/>
          <w:i/>
          <w:sz w:val="20"/>
        </w:rPr>
      </w:pPr>
    </w:p>
    <w:p w14:paraId="6C022461" w14:textId="77777777" w:rsidR="00EB0F31" w:rsidRPr="000709A8" w:rsidRDefault="00EB0F31">
      <w:pPr>
        <w:pStyle w:val="a3"/>
        <w:jc w:val="left"/>
        <w:rPr>
          <w:rFonts w:ascii="바탕" w:eastAsia="바탕" w:hAnsi="바탕"/>
          <w:i/>
          <w:sz w:val="20"/>
        </w:rPr>
      </w:pPr>
    </w:p>
    <w:p w14:paraId="293A84A4" w14:textId="77777777" w:rsidR="00EB0F31" w:rsidRPr="000709A8" w:rsidRDefault="00EB0F31">
      <w:pPr>
        <w:pStyle w:val="a3"/>
        <w:jc w:val="left"/>
        <w:rPr>
          <w:rFonts w:ascii="바탕" w:eastAsia="바탕" w:hAnsi="바탕"/>
          <w:i/>
          <w:sz w:val="20"/>
        </w:rPr>
      </w:pPr>
    </w:p>
    <w:p w14:paraId="44FF5488" w14:textId="77777777" w:rsidR="00EB0F31" w:rsidRPr="000709A8" w:rsidRDefault="00EB0F31">
      <w:pPr>
        <w:pStyle w:val="a3"/>
        <w:jc w:val="left"/>
        <w:rPr>
          <w:rFonts w:ascii="바탕" w:eastAsia="바탕" w:hAnsi="바탕"/>
          <w:i/>
          <w:sz w:val="20"/>
        </w:rPr>
      </w:pPr>
    </w:p>
    <w:p w14:paraId="125AADCA" w14:textId="77777777" w:rsidR="00EB0F31" w:rsidRPr="000709A8" w:rsidRDefault="00EB0F31">
      <w:pPr>
        <w:pStyle w:val="a3"/>
        <w:jc w:val="left"/>
        <w:rPr>
          <w:rFonts w:ascii="바탕" w:eastAsia="바탕" w:hAnsi="바탕"/>
          <w:i/>
          <w:sz w:val="20"/>
        </w:rPr>
      </w:pPr>
    </w:p>
    <w:p w14:paraId="3BC9E3B1" w14:textId="77777777" w:rsidR="00EB0F31" w:rsidRPr="000709A8" w:rsidRDefault="00EB0F31">
      <w:pPr>
        <w:pStyle w:val="a3"/>
        <w:jc w:val="left"/>
        <w:rPr>
          <w:rFonts w:ascii="바탕" w:eastAsia="바탕" w:hAnsi="바탕"/>
          <w:i/>
          <w:sz w:val="20"/>
        </w:rPr>
      </w:pPr>
    </w:p>
    <w:p w14:paraId="4B30D7D0" w14:textId="77777777" w:rsidR="00EB0F31" w:rsidRPr="000709A8" w:rsidRDefault="00EB0F31">
      <w:pPr>
        <w:pStyle w:val="a3"/>
        <w:jc w:val="left"/>
        <w:rPr>
          <w:rFonts w:ascii="바탕" w:eastAsia="바탕" w:hAnsi="바탕"/>
          <w:i/>
          <w:sz w:val="20"/>
        </w:rPr>
      </w:pPr>
    </w:p>
    <w:p w14:paraId="2BD43096" w14:textId="77777777" w:rsidR="00EB0F31" w:rsidRPr="000709A8" w:rsidRDefault="00EB0F31">
      <w:pPr>
        <w:pStyle w:val="a3"/>
        <w:jc w:val="left"/>
        <w:rPr>
          <w:rFonts w:ascii="바탕" w:eastAsia="바탕" w:hAnsi="바탕"/>
          <w:i/>
          <w:sz w:val="20"/>
        </w:rPr>
      </w:pPr>
    </w:p>
    <w:p w14:paraId="0658C529" w14:textId="77777777" w:rsidR="00EB0F31" w:rsidRPr="000709A8" w:rsidRDefault="00EB0F31">
      <w:pPr>
        <w:pStyle w:val="a3"/>
        <w:jc w:val="left"/>
        <w:rPr>
          <w:rFonts w:ascii="바탕" w:eastAsia="바탕" w:hAnsi="바탕"/>
          <w:i/>
          <w:sz w:val="20"/>
        </w:rPr>
      </w:pPr>
    </w:p>
    <w:p w14:paraId="16906122" w14:textId="77777777" w:rsidR="00EB0F31" w:rsidRPr="000709A8" w:rsidRDefault="00EB0F31">
      <w:pPr>
        <w:pStyle w:val="a3"/>
        <w:jc w:val="left"/>
        <w:rPr>
          <w:rFonts w:ascii="바탕" w:eastAsia="바탕" w:hAnsi="바탕"/>
          <w:i/>
          <w:sz w:val="20"/>
        </w:rPr>
      </w:pPr>
    </w:p>
    <w:p w14:paraId="3BEB0169" w14:textId="77777777" w:rsidR="00EB0F31" w:rsidRPr="000709A8" w:rsidRDefault="00EB0F31">
      <w:pPr>
        <w:pStyle w:val="a3"/>
        <w:jc w:val="left"/>
        <w:rPr>
          <w:rFonts w:ascii="바탕" w:eastAsia="바탕" w:hAnsi="바탕"/>
          <w:i/>
          <w:sz w:val="20"/>
        </w:rPr>
      </w:pPr>
    </w:p>
    <w:p w14:paraId="41A1EB7E" w14:textId="77777777" w:rsidR="00EB0F31" w:rsidRPr="000709A8" w:rsidRDefault="00EB0F31">
      <w:pPr>
        <w:pStyle w:val="a3"/>
        <w:jc w:val="left"/>
        <w:rPr>
          <w:rFonts w:ascii="바탕" w:eastAsia="바탕" w:hAnsi="바탕"/>
          <w:i/>
          <w:sz w:val="20"/>
        </w:rPr>
      </w:pPr>
    </w:p>
    <w:p w14:paraId="7BD40C26" w14:textId="77777777" w:rsidR="00EB0F31" w:rsidRPr="000709A8" w:rsidRDefault="00EB0F31">
      <w:pPr>
        <w:pStyle w:val="a3"/>
        <w:jc w:val="left"/>
        <w:rPr>
          <w:rFonts w:ascii="바탕" w:eastAsia="바탕" w:hAnsi="바탕"/>
          <w:i/>
          <w:sz w:val="20"/>
        </w:rPr>
      </w:pPr>
    </w:p>
    <w:p w14:paraId="10E303AC" w14:textId="77777777" w:rsidR="00EB0F31" w:rsidRPr="000709A8" w:rsidRDefault="00EB0F31">
      <w:pPr>
        <w:pStyle w:val="a3"/>
        <w:jc w:val="left"/>
        <w:rPr>
          <w:rFonts w:ascii="바탕" w:eastAsia="바탕" w:hAnsi="바탕"/>
          <w:i/>
          <w:sz w:val="20"/>
        </w:rPr>
      </w:pPr>
    </w:p>
    <w:p w14:paraId="70108651" w14:textId="77777777" w:rsidR="00EB0F31" w:rsidRPr="000709A8" w:rsidRDefault="00EB0F31">
      <w:pPr>
        <w:pStyle w:val="a3"/>
        <w:spacing w:before="1"/>
        <w:jc w:val="left"/>
        <w:rPr>
          <w:rFonts w:ascii="바탕" w:eastAsia="바탕" w:hAnsi="바탕"/>
          <w:i/>
          <w:sz w:val="22"/>
        </w:rPr>
      </w:pPr>
    </w:p>
    <w:p w14:paraId="44FDD167" w14:textId="77777777" w:rsidR="00EB0F31" w:rsidRPr="000709A8" w:rsidRDefault="00003A2D">
      <w:pPr>
        <w:spacing w:before="91"/>
        <w:ind w:left="956" w:right="954"/>
        <w:jc w:val="center"/>
        <w:rPr>
          <w:rFonts w:ascii="바탕" w:eastAsia="바탕" w:hAnsi="바탕"/>
          <w:b/>
          <w:sz w:val="32"/>
        </w:rPr>
      </w:pPr>
      <w:bookmarkStart w:id="0" w:name="draft_text_of_the_UNESCO_Recommendation"/>
      <w:bookmarkEnd w:id="0"/>
      <w:proofErr w:type="spellStart"/>
      <w:r w:rsidRPr="000709A8">
        <w:rPr>
          <w:rFonts w:ascii="바탕" w:eastAsia="바탕" w:hAnsi="바탕" w:hint="eastAsia"/>
        </w:rPr>
        <w:t>오픈사이언스에</w:t>
      </w:r>
      <w:proofErr w:type="spellEnd"/>
      <w:r w:rsidRPr="000709A8">
        <w:rPr>
          <w:rFonts w:ascii="바탕" w:eastAsia="바탕" w:hAnsi="바탕" w:hint="eastAsia"/>
        </w:rPr>
        <w:t xml:space="preserve"> 관한 유네스코</w:t>
      </w:r>
      <w:bookmarkStart w:id="1" w:name="on_Open_Science"/>
      <w:bookmarkEnd w:id="1"/>
      <w:r w:rsidRPr="000709A8">
        <w:rPr>
          <w:rFonts w:ascii="바탕" w:eastAsia="바탕" w:hAnsi="바탕" w:hint="eastAsia"/>
        </w:rPr>
        <w:t>권고 초안</w:t>
      </w:r>
    </w:p>
    <w:p w14:paraId="58573F8C" w14:textId="77777777" w:rsidR="00EB0F31" w:rsidRPr="000709A8" w:rsidRDefault="00EB0F31">
      <w:pPr>
        <w:pStyle w:val="a3"/>
        <w:jc w:val="left"/>
        <w:rPr>
          <w:rFonts w:ascii="바탕" w:eastAsia="바탕" w:hAnsi="바탕"/>
          <w:b/>
        </w:rPr>
      </w:pPr>
    </w:p>
    <w:p w14:paraId="262DC39D" w14:textId="77777777" w:rsidR="00EB0F31" w:rsidRPr="000709A8" w:rsidRDefault="00EB0F31">
      <w:pPr>
        <w:pStyle w:val="a3"/>
        <w:jc w:val="left"/>
        <w:rPr>
          <w:rFonts w:ascii="바탕" w:eastAsia="바탕" w:hAnsi="바탕"/>
          <w:b/>
        </w:rPr>
      </w:pPr>
    </w:p>
    <w:p w14:paraId="665260D7" w14:textId="0AD6A466" w:rsidR="002A56BD" w:rsidRDefault="00003A2D">
      <w:pPr>
        <w:spacing w:before="275"/>
        <w:ind w:left="2792" w:right="2790"/>
        <w:jc w:val="center"/>
        <w:rPr>
          <w:rFonts w:ascii="바탕" w:eastAsia="바탕" w:hAnsi="바탕"/>
          <w:b/>
          <w:sz w:val="32"/>
        </w:rPr>
      </w:pPr>
      <w:bookmarkStart w:id="2" w:name="Provisionally_ADOPTED"/>
      <w:bookmarkEnd w:id="2"/>
      <w:r w:rsidRPr="000709A8">
        <w:rPr>
          <w:rFonts w:ascii="바탕" w:eastAsia="바탕" w:hAnsi="바탕" w:hint="eastAsia"/>
          <w:b/>
          <w:sz w:val="32"/>
        </w:rPr>
        <w:t>임시 채택</w:t>
      </w:r>
      <w:bookmarkStart w:id="3" w:name="(as_of_11_May_2021)"/>
      <w:bookmarkEnd w:id="3"/>
      <w:r w:rsidRPr="000709A8">
        <w:rPr>
          <w:rFonts w:ascii="바탕" w:eastAsia="바탕" w:hAnsi="바탕" w:hint="eastAsia"/>
          <w:b/>
          <w:sz w:val="32"/>
        </w:rPr>
        <w:t xml:space="preserve"> </w:t>
      </w:r>
    </w:p>
    <w:p w14:paraId="44B62B23" w14:textId="61787CA3" w:rsidR="00EB0F31" w:rsidRPr="000709A8" w:rsidRDefault="00003A2D">
      <w:pPr>
        <w:spacing w:before="275"/>
        <w:ind w:left="2792" w:right="2790"/>
        <w:jc w:val="center"/>
        <w:rPr>
          <w:rFonts w:ascii="바탕" w:eastAsia="바탕" w:hAnsi="바탕"/>
          <w:b/>
          <w:sz w:val="32"/>
        </w:rPr>
      </w:pPr>
      <w:r w:rsidRPr="000709A8">
        <w:rPr>
          <w:rFonts w:ascii="바탕" w:eastAsia="바탕" w:hAnsi="바탕" w:hint="eastAsia"/>
          <w:b/>
          <w:sz w:val="32"/>
        </w:rPr>
        <w:t>(2021년 5월 11일 기준)</w:t>
      </w:r>
    </w:p>
    <w:p w14:paraId="1BA1B409" w14:textId="77777777" w:rsidR="00EB0F31" w:rsidRPr="000709A8" w:rsidRDefault="00EB0F31">
      <w:pPr>
        <w:jc w:val="center"/>
        <w:rPr>
          <w:rFonts w:ascii="바탕" w:eastAsia="바탕" w:hAnsi="바탕"/>
          <w:sz w:val="32"/>
        </w:rPr>
        <w:sectPr w:rsidR="00EB0F31" w:rsidRPr="000709A8">
          <w:type w:val="continuous"/>
          <w:pgSz w:w="11910" w:h="16840"/>
          <w:pgMar w:top="680" w:right="1020" w:bottom="280" w:left="1020" w:header="720" w:footer="720" w:gutter="0"/>
          <w:cols w:space="720"/>
        </w:sectPr>
      </w:pPr>
    </w:p>
    <w:p w14:paraId="25847A57" w14:textId="77777777" w:rsidR="00EB0F31" w:rsidRPr="000709A8" w:rsidRDefault="00EB0F31">
      <w:pPr>
        <w:pStyle w:val="a3"/>
        <w:jc w:val="left"/>
        <w:rPr>
          <w:rFonts w:ascii="바탕" w:eastAsia="바탕" w:hAnsi="바탕"/>
          <w:b/>
          <w:sz w:val="20"/>
        </w:rPr>
      </w:pPr>
    </w:p>
    <w:p w14:paraId="66561081" w14:textId="77777777" w:rsidR="00EB0F31" w:rsidRPr="000709A8" w:rsidRDefault="00EB0F31">
      <w:pPr>
        <w:pStyle w:val="a3"/>
        <w:jc w:val="left"/>
        <w:rPr>
          <w:rFonts w:ascii="바탕" w:eastAsia="바탕" w:hAnsi="바탕"/>
          <w:b/>
          <w:sz w:val="20"/>
        </w:rPr>
      </w:pPr>
    </w:p>
    <w:p w14:paraId="0EC407D9" w14:textId="77777777" w:rsidR="00EB0F31" w:rsidRPr="000709A8" w:rsidRDefault="00EB0F31">
      <w:pPr>
        <w:pStyle w:val="a3"/>
        <w:spacing w:before="2"/>
        <w:jc w:val="left"/>
        <w:rPr>
          <w:rFonts w:ascii="바탕" w:eastAsia="바탕" w:hAnsi="바탕"/>
          <w:b/>
          <w:sz w:val="21"/>
        </w:rPr>
      </w:pPr>
    </w:p>
    <w:p w14:paraId="116DC14A" w14:textId="77777777" w:rsidR="00EB0F31" w:rsidRPr="000709A8" w:rsidRDefault="00003A2D">
      <w:pPr>
        <w:ind w:left="954" w:right="954"/>
        <w:jc w:val="center"/>
        <w:rPr>
          <w:rFonts w:ascii="바탕" w:eastAsia="바탕" w:hAnsi="바탕"/>
          <w:b/>
        </w:rPr>
      </w:pPr>
      <w:bookmarkStart w:id="4" w:name="draft_text_of_the_UNESCO_Recommendation_"/>
      <w:bookmarkEnd w:id="4"/>
      <w:proofErr w:type="spellStart"/>
      <w:r w:rsidRPr="000709A8">
        <w:rPr>
          <w:rFonts w:ascii="바탕" w:eastAsia="바탕" w:hAnsi="바탕" w:hint="eastAsia"/>
          <w:b/>
        </w:rPr>
        <w:t>오픈사이언스에</w:t>
      </w:r>
      <w:proofErr w:type="spellEnd"/>
      <w:r w:rsidRPr="000709A8">
        <w:rPr>
          <w:rFonts w:ascii="바탕" w:eastAsia="바탕" w:hAnsi="바탕" w:hint="eastAsia"/>
          <w:b/>
        </w:rPr>
        <w:t xml:space="preserve"> 관한 유네스코 권고 초안</w:t>
      </w:r>
    </w:p>
    <w:p w14:paraId="3A9CE2DD" w14:textId="77777777" w:rsidR="00EB0F31" w:rsidRPr="000709A8" w:rsidRDefault="00EB0F31">
      <w:pPr>
        <w:pStyle w:val="a3"/>
        <w:jc w:val="left"/>
        <w:rPr>
          <w:rFonts w:ascii="바탕" w:eastAsia="바탕" w:hAnsi="바탕"/>
          <w:b/>
          <w:sz w:val="24"/>
        </w:rPr>
      </w:pPr>
    </w:p>
    <w:p w14:paraId="2FB80DDB" w14:textId="77777777" w:rsidR="00EB0F31" w:rsidRPr="000709A8" w:rsidRDefault="00EB0F31">
      <w:pPr>
        <w:pStyle w:val="a3"/>
        <w:jc w:val="left"/>
        <w:rPr>
          <w:rFonts w:ascii="바탕" w:eastAsia="바탕" w:hAnsi="바탕"/>
          <w:b/>
          <w:sz w:val="24"/>
        </w:rPr>
      </w:pPr>
    </w:p>
    <w:p w14:paraId="42F84EAB" w14:textId="77777777" w:rsidR="00EB0F31" w:rsidRPr="000709A8" w:rsidRDefault="00003A2D">
      <w:pPr>
        <w:pStyle w:val="1"/>
        <w:spacing w:before="176"/>
        <w:ind w:left="117" w:firstLine="0"/>
        <w:jc w:val="left"/>
        <w:rPr>
          <w:rFonts w:ascii="바탕" w:eastAsia="바탕" w:hAnsi="바탕"/>
        </w:rPr>
      </w:pPr>
      <w:r w:rsidRPr="000709A8">
        <w:rPr>
          <w:rFonts w:ascii="바탕" w:eastAsia="바탕" w:hAnsi="바탕" w:hint="eastAsia"/>
        </w:rPr>
        <w:t>서문</w:t>
      </w:r>
    </w:p>
    <w:p w14:paraId="4AEED43B" w14:textId="77777777" w:rsidR="00EB0F31" w:rsidRPr="000709A8" w:rsidRDefault="00003A2D">
      <w:pPr>
        <w:pStyle w:val="a3"/>
        <w:spacing w:before="120"/>
        <w:ind w:left="117" w:right="114"/>
        <w:rPr>
          <w:rFonts w:ascii="바탕" w:eastAsia="바탕" w:hAnsi="바탕"/>
        </w:rPr>
      </w:pPr>
      <w:r w:rsidRPr="000709A8">
        <w:rPr>
          <w:rFonts w:ascii="바탕" w:eastAsia="바탕" w:hAnsi="바탕" w:hint="eastAsia"/>
        </w:rPr>
        <w:t xml:space="preserve">유엔 교육과학문화기구(이하 유네스코)는, 2021년 11월 ...일부터 11월 ...일까지 파리에서 열린 </w:t>
      </w:r>
      <w:proofErr w:type="gramStart"/>
      <w:r w:rsidRPr="000709A8">
        <w:rPr>
          <w:rFonts w:ascii="바탕" w:eastAsia="바탕" w:hAnsi="바탕" w:hint="eastAsia"/>
        </w:rPr>
        <w:t>제 41</w:t>
      </w:r>
      <w:proofErr w:type="gramEnd"/>
      <w:r w:rsidRPr="000709A8">
        <w:rPr>
          <w:rFonts w:ascii="바탕" w:eastAsia="바탕" w:hAnsi="바탕" w:hint="eastAsia"/>
        </w:rPr>
        <w:t>차 총회에서,</w:t>
      </w:r>
    </w:p>
    <w:p w14:paraId="4750BAAB" w14:textId="77777777" w:rsidR="00EB0F31" w:rsidRPr="000709A8" w:rsidRDefault="00003A2D">
      <w:pPr>
        <w:pStyle w:val="a3"/>
        <w:spacing w:before="240"/>
        <w:ind w:left="117" w:right="113"/>
        <w:rPr>
          <w:rFonts w:ascii="바탕" w:eastAsia="바탕" w:hAnsi="바탕"/>
        </w:rPr>
      </w:pPr>
      <w:r w:rsidRPr="000709A8">
        <w:rPr>
          <w:rFonts w:ascii="바탕" w:eastAsia="바탕" w:hAnsi="바탕" w:hint="eastAsia"/>
        </w:rPr>
        <w:t xml:space="preserve">빈곤, 보건, 교육 접근성, 불평등 및 기회 격차의 심화, 과학, 기술 및 혁신 격차의 증가, 천연자원 고갈, 생물다양성 손실, 토지 황폐화, 기후 변화, 자연재해 및 인적 재해, 갈등 및 이와 관련된 인도주의적 위기 상황 심화 등 인간과 지구가 마주한 복잡하고 상호 연결된 환경, 사회, 경제적 문제 해결의 긴급성을 </w:t>
      </w:r>
      <w:r w:rsidRPr="000709A8">
        <w:rPr>
          <w:rFonts w:ascii="바탕" w:eastAsia="바탕" w:hAnsi="바탕" w:hint="eastAsia"/>
          <w:i/>
          <w:iCs/>
        </w:rPr>
        <w:t>인식하고</w:t>
      </w:r>
      <w:r w:rsidRPr="000709A8">
        <w:rPr>
          <w:rFonts w:ascii="바탕" w:eastAsia="바탕" w:hAnsi="바탕" w:hint="eastAsia"/>
        </w:rPr>
        <w:t>,</w:t>
      </w:r>
    </w:p>
    <w:p w14:paraId="7F1606C9" w14:textId="04D5D32B" w:rsidR="00EB0F31" w:rsidRPr="000709A8" w:rsidRDefault="00003A2D">
      <w:pPr>
        <w:pStyle w:val="a3"/>
        <w:spacing w:before="240"/>
        <w:ind w:left="117" w:right="113"/>
        <w:rPr>
          <w:rFonts w:ascii="바탕" w:eastAsia="바탕" w:hAnsi="바탕"/>
        </w:rPr>
      </w:pPr>
      <w:r w:rsidRPr="000709A8">
        <w:rPr>
          <w:rFonts w:ascii="바탕" w:eastAsia="바탕" w:hAnsi="바탕" w:hint="eastAsia"/>
        </w:rPr>
        <w:t xml:space="preserve">이러한 문제 해결에 있어 과학, 기술 및 혁신(STI)이 인류의 안녕을 개선하고, 환경의 지속 가능성 및 지구의 생물학적, 문화적 다양성에 대한 존중을 </w:t>
      </w:r>
      <w:proofErr w:type="gramStart"/>
      <w:r w:rsidRPr="000709A8">
        <w:rPr>
          <w:rFonts w:ascii="바탕" w:eastAsia="바탕" w:hAnsi="바탕" w:hint="eastAsia"/>
        </w:rPr>
        <w:t>증대</w:t>
      </w:r>
      <w:r w:rsidR="00451069">
        <w:rPr>
          <w:rFonts w:ascii="바탕" w:eastAsia="바탕" w:hAnsi="바탕" w:hint="eastAsia"/>
        </w:rPr>
        <w:t xml:space="preserve"> </w:t>
      </w:r>
      <w:r w:rsidRPr="000709A8">
        <w:rPr>
          <w:rFonts w:ascii="바탕" w:eastAsia="바탕" w:hAnsi="바탕" w:hint="eastAsia"/>
        </w:rPr>
        <w:t>시키며</w:t>
      </w:r>
      <w:proofErr w:type="gramEnd"/>
      <w:r w:rsidRPr="000709A8">
        <w:rPr>
          <w:rFonts w:ascii="바탕" w:eastAsia="바탕" w:hAnsi="바탕" w:hint="eastAsia"/>
        </w:rPr>
        <w:t>, 지속 가능한 사회적, 경제적 발전을 조성하여 민주주의와 평화를 촉진</w:t>
      </w:r>
      <w:r w:rsidR="002A56BD">
        <w:rPr>
          <w:rFonts w:ascii="바탕" w:eastAsia="바탕" w:hAnsi="바탕" w:hint="eastAsia"/>
        </w:rPr>
        <w:t>할 수 있도록 하는</w:t>
      </w:r>
      <w:r w:rsidRPr="000709A8">
        <w:rPr>
          <w:rFonts w:ascii="바탕" w:eastAsia="바탕" w:hAnsi="바탕" w:hint="eastAsia"/>
        </w:rPr>
        <w:t xml:space="preserve"> 핵심</w:t>
      </w:r>
      <w:r w:rsidR="002A56BD">
        <w:rPr>
          <w:rFonts w:ascii="바탕" w:eastAsia="바탕" w:hAnsi="바탕" w:hint="eastAsia"/>
        </w:rPr>
        <w:t>적</w:t>
      </w:r>
      <w:r w:rsidRPr="000709A8">
        <w:rPr>
          <w:rFonts w:ascii="바탕" w:eastAsia="바탕" w:hAnsi="바탕" w:hint="eastAsia"/>
        </w:rPr>
        <w:t xml:space="preserve"> 중요성을 </w:t>
      </w:r>
      <w:r w:rsidRPr="000709A8">
        <w:rPr>
          <w:rFonts w:ascii="바탕" w:eastAsia="바탕" w:hAnsi="바탕" w:hint="eastAsia"/>
          <w:i/>
          <w:iCs/>
        </w:rPr>
        <w:t>인정하</w:t>
      </w:r>
      <w:r w:rsidR="00682131">
        <w:rPr>
          <w:rFonts w:ascii="바탕" w:eastAsia="바탕" w:hAnsi="바탕" w:hint="eastAsia"/>
          <w:i/>
          <w:iCs/>
        </w:rPr>
        <w:t>고</w:t>
      </w:r>
      <w:r w:rsidRPr="000709A8">
        <w:rPr>
          <w:rFonts w:ascii="바탕" w:eastAsia="바탕" w:hAnsi="바탕" w:hint="eastAsia"/>
        </w:rPr>
        <w:t>,</w:t>
      </w:r>
    </w:p>
    <w:p w14:paraId="0B0F56F7" w14:textId="094B063E" w:rsidR="00EB0F31" w:rsidRPr="000709A8" w:rsidRDefault="00003A2D">
      <w:pPr>
        <w:pStyle w:val="a3"/>
        <w:spacing w:before="240"/>
        <w:ind w:left="117" w:right="112"/>
        <w:rPr>
          <w:rFonts w:ascii="바탕" w:eastAsia="바탕" w:hAnsi="바탕"/>
        </w:rPr>
      </w:pPr>
      <w:r w:rsidRPr="000709A8">
        <w:rPr>
          <w:rFonts w:ascii="바탕" w:eastAsia="바탕" w:hAnsi="바탕" w:hint="eastAsia"/>
        </w:rPr>
        <w:t xml:space="preserve">인류 발전을 가속하고 지식 사회를 조성하기 위해 확장되고 있는 정보 및 커뮤니케이션 기술과 전세계적 상호연결성으로 인해 마련되는 기회와 가능성 </w:t>
      </w:r>
      <w:r w:rsidR="002C2530">
        <w:rPr>
          <w:rFonts w:ascii="바탕" w:eastAsia="바탕" w:hAnsi="바탕" w:hint="eastAsia"/>
          <w:i/>
          <w:iCs/>
        </w:rPr>
        <w:t>또한</w:t>
      </w:r>
      <w:r w:rsidRPr="000709A8">
        <w:rPr>
          <w:rFonts w:ascii="바탕" w:eastAsia="바탕" w:hAnsi="바탕" w:hint="eastAsia"/>
          <w:i/>
          <w:iCs/>
        </w:rPr>
        <w:t xml:space="preserve"> 인정</w:t>
      </w:r>
      <w:r w:rsidR="002C2530">
        <w:rPr>
          <w:rFonts w:ascii="바탕" w:eastAsia="바탕" w:hAnsi="바탕" w:hint="eastAsia"/>
          <w:i/>
          <w:iCs/>
        </w:rPr>
        <w:t>하</w:t>
      </w:r>
      <w:r w:rsidR="00451069">
        <w:rPr>
          <w:rFonts w:ascii="바탕" w:eastAsia="바탕" w:hAnsi="바탕" w:hint="eastAsia"/>
          <w:i/>
          <w:iCs/>
        </w:rPr>
        <w:t>며</w:t>
      </w:r>
      <w:r w:rsidR="002C2530">
        <w:rPr>
          <w:rFonts w:ascii="바탕" w:eastAsia="바탕" w:hAnsi="바탕"/>
        </w:rPr>
        <w:t xml:space="preserve">, </w:t>
      </w:r>
      <w:r w:rsidRPr="000709A8">
        <w:rPr>
          <w:rFonts w:ascii="바탕" w:eastAsia="바탕" w:hAnsi="바탕" w:hint="eastAsia"/>
        </w:rPr>
        <w:t xml:space="preserve">국가와 지역 내, 그리고 국가와 </w:t>
      </w:r>
      <w:r w:rsidR="00A7079F" w:rsidRPr="000709A8">
        <w:rPr>
          <w:rFonts w:ascii="바탕" w:eastAsia="바탕" w:hAnsi="바탕" w:hint="eastAsia"/>
        </w:rPr>
        <w:t>지역 간에</w:t>
      </w:r>
      <w:r w:rsidRPr="000709A8">
        <w:rPr>
          <w:rFonts w:ascii="바탕" w:eastAsia="바탕" w:hAnsi="바탕" w:hint="eastAsia"/>
        </w:rPr>
        <w:t xml:space="preserve"> 존재하는 STI 및 디지털 격차를 줄이는 것</w:t>
      </w:r>
      <w:r w:rsidR="002A56BD">
        <w:rPr>
          <w:rFonts w:ascii="바탕" w:eastAsia="바탕" w:hAnsi="바탕" w:hint="eastAsia"/>
        </w:rPr>
        <w:t>의</w:t>
      </w:r>
      <w:r w:rsidRPr="000709A8">
        <w:rPr>
          <w:rFonts w:ascii="바탕" w:eastAsia="바탕" w:hAnsi="바탕" w:hint="eastAsia"/>
        </w:rPr>
        <w:t xml:space="preserve"> 중요</w:t>
      </w:r>
      <w:r w:rsidR="002A56BD">
        <w:rPr>
          <w:rFonts w:ascii="바탕" w:eastAsia="바탕" w:hAnsi="바탕" w:hint="eastAsia"/>
        </w:rPr>
        <w:t>성</w:t>
      </w:r>
      <w:r w:rsidRPr="000709A8">
        <w:rPr>
          <w:rFonts w:ascii="바탕" w:eastAsia="바탕" w:hAnsi="바탕" w:hint="eastAsia"/>
        </w:rPr>
        <w:t xml:space="preserve">을 </w:t>
      </w:r>
      <w:r w:rsidRPr="000709A8">
        <w:rPr>
          <w:rFonts w:ascii="바탕" w:eastAsia="바탕" w:hAnsi="바탕" w:hint="eastAsia"/>
          <w:i/>
          <w:iCs/>
        </w:rPr>
        <w:t>강조</w:t>
      </w:r>
      <w:r w:rsidR="00682131">
        <w:rPr>
          <w:rFonts w:ascii="바탕" w:eastAsia="바탕" w:hAnsi="바탕" w:hint="eastAsia"/>
          <w:i/>
          <w:iCs/>
        </w:rPr>
        <w:t>하고</w:t>
      </w:r>
      <w:r w:rsidRPr="000709A8">
        <w:rPr>
          <w:rFonts w:ascii="바탕" w:eastAsia="바탕" w:hAnsi="바탕" w:hint="eastAsia"/>
        </w:rPr>
        <w:t>,</w:t>
      </w:r>
    </w:p>
    <w:p w14:paraId="668804A4" w14:textId="606439B9" w:rsidR="00EB0F31" w:rsidRPr="000709A8" w:rsidRDefault="00003A2D">
      <w:pPr>
        <w:pStyle w:val="a3"/>
        <w:spacing w:before="240"/>
        <w:ind w:left="117" w:right="115"/>
        <w:rPr>
          <w:rFonts w:ascii="바탕" w:eastAsia="바탕" w:hAnsi="바탕"/>
        </w:rPr>
      </w:pPr>
      <w:r w:rsidRPr="000709A8">
        <w:rPr>
          <w:rFonts w:ascii="바탕" w:eastAsia="바탕" w:hAnsi="바탕" w:hint="eastAsia"/>
        </w:rPr>
        <w:t>현존하는 STI의 불평등을 줄이고 유엔의 2030 의제 시행을 향한 진행, 지속가능발전목표의 성취 등을 가속하는 오픈 사이언스의 변혁적 가능성,</w:t>
      </w:r>
    </w:p>
    <w:p w14:paraId="0B26E94A" w14:textId="77777777" w:rsidR="00EB0F31" w:rsidRPr="000709A8" w:rsidRDefault="00EB0F31">
      <w:pPr>
        <w:rPr>
          <w:rFonts w:ascii="바탕" w:eastAsia="바탕" w:hAnsi="바탕"/>
        </w:rPr>
        <w:sectPr w:rsidR="00EB0F31" w:rsidRPr="000709A8">
          <w:headerReference w:type="default" r:id="rId8"/>
          <w:footerReference w:type="default" r:id="rId9"/>
          <w:pgSz w:w="11910" w:h="16840"/>
          <w:pgMar w:top="860" w:right="1020" w:bottom="1540" w:left="1020" w:header="626" w:footer="1341" w:gutter="0"/>
          <w:pgNumType w:start="1"/>
          <w:cols w:space="720"/>
        </w:sectPr>
      </w:pPr>
    </w:p>
    <w:p w14:paraId="6ED069F6" w14:textId="77777777" w:rsidR="00EB0F31" w:rsidRPr="000709A8" w:rsidRDefault="00EB0F31">
      <w:pPr>
        <w:pStyle w:val="a3"/>
        <w:jc w:val="left"/>
        <w:rPr>
          <w:rFonts w:ascii="바탕" w:eastAsia="바탕" w:hAnsi="바탕"/>
          <w:sz w:val="20"/>
        </w:rPr>
      </w:pPr>
    </w:p>
    <w:p w14:paraId="4C7DF768" w14:textId="77777777" w:rsidR="00EB0F31" w:rsidRPr="000709A8" w:rsidRDefault="00EB0F31">
      <w:pPr>
        <w:pStyle w:val="a3"/>
        <w:jc w:val="left"/>
        <w:rPr>
          <w:rFonts w:ascii="바탕" w:eastAsia="바탕" w:hAnsi="바탕"/>
          <w:sz w:val="20"/>
        </w:rPr>
      </w:pPr>
    </w:p>
    <w:p w14:paraId="17892022" w14:textId="50C6237C" w:rsidR="00EB0F31" w:rsidRPr="000709A8" w:rsidRDefault="00003A2D">
      <w:pPr>
        <w:pStyle w:val="a3"/>
        <w:spacing w:before="243"/>
        <w:ind w:left="117" w:right="113"/>
        <w:rPr>
          <w:rFonts w:ascii="바탕" w:eastAsia="바탕" w:hAnsi="바탕"/>
        </w:rPr>
      </w:pPr>
      <w:r w:rsidRPr="000709A8">
        <w:rPr>
          <w:rFonts w:ascii="바탕" w:eastAsia="바탕" w:hAnsi="바탕" w:hint="eastAsia"/>
        </w:rPr>
        <w:t xml:space="preserve">특히 아프리카, </w:t>
      </w:r>
      <w:proofErr w:type="spellStart"/>
      <w:r w:rsidRPr="000709A8">
        <w:rPr>
          <w:rFonts w:ascii="바탕" w:eastAsia="바탕" w:hAnsi="바탕" w:hint="eastAsia"/>
        </w:rPr>
        <w:t>최빈개발도상국</w:t>
      </w:r>
      <w:proofErr w:type="spellEnd"/>
      <w:r w:rsidRPr="000709A8">
        <w:rPr>
          <w:rFonts w:ascii="바탕" w:eastAsia="바탕" w:hAnsi="바탕" w:hint="eastAsia"/>
        </w:rPr>
        <w:t xml:space="preserve">, 육지 고립 개발도상국, 군소 도서개발국(SIDS)에서의 가능성에 </w:t>
      </w:r>
      <w:r w:rsidRPr="000709A8">
        <w:rPr>
          <w:rFonts w:ascii="바탕" w:eastAsia="바탕" w:hAnsi="바탕" w:hint="eastAsia"/>
          <w:i/>
          <w:iCs/>
        </w:rPr>
        <w:t>주목하</w:t>
      </w:r>
      <w:r w:rsidR="00682131">
        <w:rPr>
          <w:rFonts w:ascii="바탕" w:eastAsia="바탕" w:hAnsi="바탕" w:hint="eastAsia"/>
          <w:i/>
          <w:iCs/>
        </w:rPr>
        <w:t>고</w:t>
      </w:r>
      <w:r w:rsidRPr="000709A8">
        <w:rPr>
          <w:rFonts w:ascii="바탕" w:eastAsia="바탕" w:hAnsi="바탕" w:hint="eastAsia"/>
        </w:rPr>
        <w:t>,</w:t>
      </w:r>
    </w:p>
    <w:p w14:paraId="02A2798B" w14:textId="77777777" w:rsidR="00EB0F31" w:rsidRPr="000709A8" w:rsidRDefault="00003A2D">
      <w:pPr>
        <w:pStyle w:val="a3"/>
        <w:spacing w:before="240"/>
        <w:ind w:left="117" w:right="115"/>
        <w:rPr>
          <w:rFonts w:ascii="바탕" w:eastAsia="바탕" w:hAnsi="바탕"/>
        </w:rPr>
      </w:pPr>
      <w:r w:rsidRPr="000709A8">
        <w:rPr>
          <w:rFonts w:ascii="바탕" w:eastAsia="바탕" w:hAnsi="바탕" w:hint="eastAsia"/>
        </w:rPr>
        <w:t xml:space="preserve">유네스코 성평등 및 아프리카 우선순위, 그리고 불평등의 근본 원인을 해결하고 이를 위한 효과적 해결책을 제공하기 위한 시각에서 이러한 모든 요소를 오픈 사이언스 정책 및 실행에 편입시켜야 할 필요성을 </w:t>
      </w:r>
      <w:r w:rsidRPr="000709A8">
        <w:rPr>
          <w:rFonts w:ascii="바탕" w:eastAsia="바탕" w:hAnsi="바탕" w:hint="eastAsia"/>
          <w:i/>
          <w:iCs/>
        </w:rPr>
        <w:t>유념하고</w:t>
      </w:r>
      <w:r w:rsidRPr="000709A8">
        <w:rPr>
          <w:rFonts w:ascii="바탕" w:eastAsia="바탕" w:hAnsi="바탕" w:hint="eastAsia"/>
        </w:rPr>
        <w:t>,</w:t>
      </w:r>
    </w:p>
    <w:p w14:paraId="2E1D7E06" w14:textId="40D4776E" w:rsidR="00EB0F31" w:rsidRPr="000709A8" w:rsidRDefault="00003A2D">
      <w:pPr>
        <w:pStyle w:val="a3"/>
        <w:spacing w:before="240"/>
        <w:ind w:left="117" w:right="113"/>
        <w:rPr>
          <w:rFonts w:ascii="바탕" w:eastAsia="바탕" w:hAnsi="바탕"/>
        </w:rPr>
      </w:pPr>
      <w:r w:rsidRPr="000709A8">
        <w:rPr>
          <w:rFonts w:ascii="바탕" w:eastAsia="바탕" w:hAnsi="바탕" w:hint="eastAsia"/>
        </w:rPr>
        <w:t>더 투명하고 열린, 협력적이고 포괄적인 과학 연구가, 정밀 조사와 비평을 거쳐 더욱 접근성 높고 입증</w:t>
      </w:r>
      <w:r w:rsidR="002A56BD">
        <w:rPr>
          <w:rFonts w:ascii="바탕" w:eastAsia="바탕" w:hAnsi="바탕" w:hint="eastAsia"/>
        </w:rPr>
        <w:t xml:space="preserve"> 가능한</w:t>
      </w:r>
      <w:r w:rsidRPr="000709A8">
        <w:rPr>
          <w:rFonts w:ascii="바탕" w:eastAsia="바탕" w:hAnsi="바탕" w:hint="eastAsia"/>
        </w:rPr>
        <w:t xml:space="preserve"> 과학적 지식과 합</w:t>
      </w:r>
      <w:r w:rsidR="002A56BD">
        <w:rPr>
          <w:rFonts w:ascii="바탕" w:eastAsia="바탕" w:hAnsi="바탕" w:hint="eastAsia"/>
        </w:rPr>
        <w:t>해짐으로 인해</w:t>
      </w:r>
      <w:r w:rsidRPr="000709A8">
        <w:rPr>
          <w:rFonts w:ascii="바탕" w:eastAsia="바탕" w:hAnsi="바탕" w:hint="eastAsia"/>
        </w:rPr>
        <w:t xml:space="preserve"> 과학의 질, 생산성, 그리고 효과를 개선하여 효율성을 높</w:t>
      </w:r>
      <w:r w:rsidR="00BC6957">
        <w:rPr>
          <w:rFonts w:ascii="바탕" w:eastAsia="바탕" w:hAnsi="바탕" w:hint="eastAsia"/>
        </w:rPr>
        <w:t>여</w:t>
      </w:r>
      <w:r w:rsidRPr="000709A8">
        <w:rPr>
          <w:rFonts w:ascii="바탕" w:eastAsia="바탕" w:hAnsi="바탕" w:hint="eastAsia"/>
        </w:rPr>
        <w:t xml:space="preserve"> </w:t>
      </w:r>
      <w:r w:rsidR="00451069">
        <w:rPr>
          <w:rFonts w:ascii="바탕" w:eastAsia="바탕" w:hAnsi="바탕" w:hint="eastAsia"/>
        </w:rPr>
        <w:t xml:space="preserve">결국 </w:t>
      </w:r>
      <w:r w:rsidRPr="000709A8">
        <w:rPr>
          <w:rFonts w:ascii="바탕" w:eastAsia="바탕" w:hAnsi="바탕" w:hint="eastAsia"/>
        </w:rPr>
        <w:t xml:space="preserve">그 결과 탄탄한 의사결정 및 정책에 필요한 더 믿음직한 근거가 되며, 과학에 대한 신뢰 또한 증대된다는 점을 </w:t>
      </w:r>
      <w:r w:rsidRPr="000709A8">
        <w:rPr>
          <w:rFonts w:ascii="바탕" w:eastAsia="바탕" w:hAnsi="바탕" w:hint="eastAsia"/>
          <w:i/>
          <w:iCs/>
        </w:rPr>
        <w:t>고려</w:t>
      </w:r>
      <w:r w:rsidR="002C2530">
        <w:rPr>
          <w:rFonts w:ascii="바탕" w:eastAsia="바탕" w:hAnsi="바탕" w:hint="eastAsia"/>
          <w:i/>
          <w:iCs/>
        </w:rPr>
        <w:t>하</w:t>
      </w:r>
      <w:r w:rsidR="00682131">
        <w:rPr>
          <w:rFonts w:ascii="바탕" w:eastAsia="바탕" w:hAnsi="바탕" w:hint="eastAsia"/>
          <w:i/>
          <w:iCs/>
        </w:rPr>
        <w:t>고</w:t>
      </w:r>
      <w:r w:rsidRPr="000709A8">
        <w:rPr>
          <w:rFonts w:ascii="바탕" w:eastAsia="바탕" w:hAnsi="바탕" w:hint="eastAsia"/>
        </w:rPr>
        <w:t>,</w:t>
      </w:r>
    </w:p>
    <w:p w14:paraId="3C786C52" w14:textId="0CEB463D" w:rsidR="00EB0F31" w:rsidRPr="006D2DCB" w:rsidRDefault="00003A2D">
      <w:pPr>
        <w:pStyle w:val="a3"/>
        <w:spacing w:before="241"/>
        <w:ind w:left="116" w:right="114"/>
        <w:rPr>
          <w:rFonts w:ascii="바탕" w:eastAsia="바탕" w:hAnsi="바탕"/>
        </w:rPr>
      </w:pPr>
      <w:r w:rsidRPr="006D2DCB">
        <w:rPr>
          <w:rFonts w:ascii="바탕" w:eastAsia="바탕" w:hAnsi="바탕" w:hint="eastAsia"/>
        </w:rPr>
        <w:t>전세계적 COVID-19 보건 위기</w:t>
      </w:r>
      <w:r w:rsidR="006D2DCB" w:rsidRPr="006D2DCB">
        <w:rPr>
          <w:rFonts w:ascii="바탕" w:eastAsia="바탕" w:hAnsi="바탕" w:hint="eastAsia"/>
        </w:rPr>
        <w:t>가</w:t>
      </w:r>
      <w:r w:rsidRPr="006D2DCB">
        <w:rPr>
          <w:rFonts w:ascii="바탕" w:eastAsia="바탕" w:hAnsi="바탕" w:hint="eastAsia"/>
        </w:rPr>
        <w:t xml:space="preserve"> 과학 정보에 대한 접근 공정성 증진의 긴급성과 필요성을 세계적으로 증명하여 과학적 지식, 데이터 및 정보의 공유를 가능하게 하고, 세계적 위기 상황에 대처하고 사회의 회복 탄력성을 높이기 위해 과학적 협력과 과학 및 지식을 기반으로 한 의사결정을 향상시켰다는 점에 </w:t>
      </w:r>
      <w:r w:rsidRPr="006D2DCB">
        <w:rPr>
          <w:rFonts w:ascii="바탕" w:eastAsia="바탕" w:hAnsi="바탕" w:hint="eastAsia"/>
          <w:i/>
          <w:iCs/>
        </w:rPr>
        <w:t>주목하</w:t>
      </w:r>
      <w:r w:rsidR="00682131" w:rsidRPr="006D2DCB">
        <w:rPr>
          <w:rFonts w:ascii="바탕" w:eastAsia="바탕" w:hAnsi="바탕" w:hint="eastAsia"/>
          <w:i/>
          <w:iCs/>
        </w:rPr>
        <w:t>고</w:t>
      </w:r>
      <w:r w:rsidRPr="006D2DCB">
        <w:rPr>
          <w:rFonts w:ascii="바탕" w:eastAsia="바탕" w:hAnsi="바탕" w:hint="eastAsia"/>
        </w:rPr>
        <w:t xml:space="preserve">, </w:t>
      </w:r>
    </w:p>
    <w:p w14:paraId="72E062D9" w14:textId="0069BA55" w:rsidR="00EB0F31" w:rsidRPr="000709A8" w:rsidRDefault="00003A2D">
      <w:pPr>
        <w:pStyle w:val="a3"/>
        <w:spacing w:before="240"/>
        <w:ind w:left="116" w:right="112"/>
        <w:rPr>
          <w:rFonts w:ascii="바탕" w:eastAsia="바탕" w:hAnsi="바탕"/>
        </w:rPr>
      </w:pPr>
      <w:r w:rsidRPr="006D2DCB">
        <w:rPr>
          <w:rFonts w:ascii="바탕" w:eastAsia="바탕" w:hAnsi="바탕" w:hint="eastAsia"/>
        </w:rPr>
        <w:t>관련 국제 협약에 의거, 예외 및</w:t>
      </w:r>
      <w:r w:rsidRPr="000709A8">
        <w:rPr>
          <w:rFonts w:ascii="바탕" w:eastAsia="바탕" w:hAnsi="바탕" w:hint="eastAsia"/>
        </w:rPr>
        <w:t xml:space="preserve"> 유연 적용 항목을 포함, 권리와 의무에 따라 현재와 미래의 세계 보건 위기 및 다른 위기에 대처할 수 있는 과학적 지식, 데이터, 방법론 및 공정이 모든 국가에게 공개적으로 제공될 수 있도록 보장하여 과학 및 과학 발전으로 인한 이익에 대한 접근성 측면에서 누구도 뒤처지지 않도록 하는 데에 </w:t>
      </w:r>
      <w:r w:rsidRPr="000709A8">
        <w:rPr>
          <w:rFonts w:ascii="바탕" w:eastAsia="바탕" w:hAnsi="바탕" w:hint="eastAsia"/>
          <w:i/>
          <w:iCs/>
        </w:rPr>
        <w:t>헌신</w:t>
      </w:r>
      <w:r w:rsidR="00BC6957">
        <w:rPr>
          <w:rFonts w:ascii="바탕" w:eastAsia="바탕" w:hAnsi="바탕" w:hint="eastAsia"/>
          <w:i/>
          <w:iCs/>
        </w:rPr>
        <w:t>하</w:t>
      </w:r>
      <w:r w:rsidR="00682131">
        <w:rPr>
          <w:rFonts w:ascii="바탕" w:eastAsia="바탕" w:hAnsi="바탕" w:hint="eastAsia"/>
          <w:i/>
          <w:iCs/>
        </w:rPr>
        <w:t>고</w:t>
      </w:r>
      <w:r w:rsidRPr="000709A8">
        <w:rPr>
          <w:rFonts w:ascii="바탕" w:eastAsia="바탕" w:hAnsi="바탕" w:hint="eastAsia"/>
        </w:rPr>
        <w:t>,</w:t>
      </w:r>
    </w:p>
    <w:p w14:paraId="253D0F9A" w14:textId="77777777" w:rsidR="00EB0F31" w:rsidRPr="000709A8" w:rsidRDefault="00EB0F31">
      <w:pPr>
        <w:rPr>
          <w:rFonts w:ascii="바탕" w:eastAsia="바탕" w:hAnsi="바탕"/>
        </w:rPr>
        <w:sectPr w:rsidR="00EB0F31" w:rsidRPr="000709A8">
          <w:pgSz w:w="11910" w:h="16840"/>
          <w:pgMar w:top="860" w:right="1020" w:bottom="1540" w:left="1020" w:header="626" w:footer="1341" w:gutter="0"/>
          <w:cols w:space="720"/>
        </w:sectPr>
      </w:pPr>
    </w:p>
    <w:p w14:paraId="328C48A9" w14:textId="77777777" w:rsidR="00EB0F31" w:rsidRPr="000709A8" w:rsidRDefault="00EB0F31">
      <w:pPr>
        <w:pStyle w:val="a3"/>
        <w:jc w:val="left"/>
        <w:rPr>
          <w:rFonts w:ascii="바탕" w:eastAsia="바탕" w:hAnsi="바탕"/>
          <w:sz w:val="20"/>
        </w:rPr>
      </w:pPr>
    </w:p>
    <w:p w14:paraId="4ACC3A55" w14:textId="77777777" w:rsidR="00EB0F31" w:rsidRPr="000709A8" w:rsidRDefault="00EB0F31">
      <w:pPr>
        <w:pStyle w:val="a3"/>
        <w:jc w:val="left"/>
        <w:rPr>
          <w:rFonts w:ascii="바탕" w:eastAsia="바탕" w:hAnsi="바탕"/>
          <w:sz w:val="20"/>
        </w:rPr>
      </w:pPr>
    </w:p>
    <w:p w14:paraId="0A36463D" w14:textId="4C4C8554" w:rsidR="00EB0F31" w:rsidRPr="000709A8" w:rsidRDefault="00003A2D">
      <w:pPr>
        <w:pStyle w:val="a3"/>
        <w:spacing w:before="240"/>
        <w:ind w:left="117" w:right="114"/>
        <w:rPr>
          <w:rFonts w:ascii="바탕" w:eastAsia="바탕" w:hAnsi="바탕"/>
        </w:rPr>
      </w:pPr>
      <w:r w:rsidRPr="000709A8">
        <w:rPr>
          <w:rFonts w:ascii="바탕" w:eastAsia="바탕" w:hAnsi="바탕" w:hint="eastAsia"/>
        </w:rPr>
        <w:t xml:space="preserve">세계인권선언, 그 중에서도 특히 </w:t>
      </w:r>
      <w:proofErr w:type="gramStart"/>
      <w:r w:rsidRPr="000709A8">
        <w:rPr>
          <w:rFonts w:ascii="바탕" w:eastAsia="바탕" w:hAnsi="바탕" w:hint="eastAsia"/>
        </w:rPr>
        <w:t>제 19</w:t>
      </w:r>
      <w:proofErr w:type="gramEnd"/>
      <w:r w:rsidRPr="000709A8">
        <w:rPr>
          <w:rFonts w:ascii="바탕" w:eastAsia="바탕" w:hAnsi="바탕" w:hint="eastAsia"/>
        </w:rPr>
        <w:t xml:space="preserve">조와 제 27조의 규정을 </w:t>
      </w:r>
      <w:r w:rsidRPr="000709A8">
        <w:rPr>
          <w:rFonts w:ascii="바탕" w:eastAsia="바탕" w:hAnsi="바탕" w:hint="eastAsia"/>
          <w:i/>
          <w:iCs/>
        </w:rPr>
        <w:t>강조하</w:t>
      </w:r>
      <w:r w:rsidR="006D2DCB">
        <w:rPr>
          <w:rFonts w:ascii="바탕" w:eastAsia="바탕" w:hAnsi="바탕" w:hint="eastAsia"/>
          <w:i/>
          <w:iCs/>
        </w:rPr>
        <w:t>며</w:t>
      </w:r>
      <w:r w:rsidRPr="000709A8">
        <w:rPr>
          <w:rFonts w:ascii="바탕" w:eastAsia="바탕" w:hAnsi="바탕" w:hint="eastAsia"/>
        </w:rPr>
        <w:t>, 2007년 유엔 원주민권리</w:t>
      </w:r>
      <w:r w:rsidR="00343A4A">
        <w:rPr>
          <w:rFonts w:ascii="바탕" w:eastAsia="바탕" w:hAnsi="바탕" w:hint="eastAsia"/>
        </w:rPr>
        <w:t>(D</w:t>
      </w:r>
      <w:r w:rsidR="00343A4A">
        <w:rPr>
          <w:rFonts w:ascii="바탕" w:eastAsia="바탕" w:hAnsi="바탕"/>
        </w:rPr>
        <w:t>eclaration of the Rights of Indigenous Peoples)</w:t>
      </w:r>
      <w:r w:rsidRPr="000709A8">
        <w:rPr>
          <w:rFonts w:ascii="바탕" w:eastAsia="바탕" w:hAnsi="바탕" w:hint="eastAsia"/>
        </w:rPr>
        <w:t xml:space="preserve">에 대한 선언의 내용 </w:t>
      </w:r>
      <w:r w:rsidRPr="000709A8">
        <w:rPr>
          <w:rFonts w:ascii="바탕" w:eastAsia="바탕" w:hAnsi="바탕" w:hint="eastAsia"/>
          <w:i/>
          <w:iCs/>
        </w:rPr>
        <w:t>또한</w:t>
      </w:r>
      <w:r w:rsidRPr="000709A8">
        <w:rPr>
          <w:rFonts w:ascii="바탕" w:eastAsia="바탕" w:hAnsi="바탕" w:hint="eastAsia"/>
        </w:rPr>
        <w:t xml:space="preserve"> </w:t>
      </w:r>
      <w:r w:rsidRPr="000709A8">
        <w:rPr>
          <w:rFonts w:ascii="바탕" w:eastAsia="바탕" w:hAnsi="바탕" w:hint="eastAsia"/>
          <w:i/>
          <w:iCs/>
        </w:rPr>
        <w:t>강조하</w:t>
      </w:r>
      <w:r w:rsidR="00682131">
        <w:rPr>
          <w:rFonts w:ascii="바탕" w:eastAsia="바탕" w:hAnsi="바탕" w:hint="eastAsia"/>
          <w:i/>
          <w:iCs/>
        </w:rPr>
        <w:t>고</w:t>
      </w:r>
      <w:r w:rsidRPr="000709A8">
        <w:rPr>
          <w:rFonts w:ascii="바탕" w:eastAsia="바탕" w:hAnsi="바탕" w:hint="eastAsia"/>
        </w:rPr>
        <w:t>,</w:t>
      </w:r>
    </w:p>
    <w:p w14:paraId="5F314CFA" w14:textId="23445809" w:rsidR="00EB0F31" w:rsidRPr="000709A8" w:rsidRDefault="00003A2D">
      <w:pPr>
        <w:pStyle w:val="a3"/>
        <w:spacing w:before="240"/>
        <w:ind w:left="117" w:right="112"/>
        <w:rPr>
          <w:rFonts w:ascii="바탕" w:eastAsia="바탕" w:hAnsi="바탕"/>
        </w:rPr>
      </w:pPr>
      <w:r w:rsidRPr="000709A8">
        <w:rPr>
          <w:rFonts w:ascii="바탕" w:eastAsia="바탕" w:hAnsi="바탕" w:hint="eastAsia"/>
        </w:rPr>
        <w:t xml:space="preserve">유네스코의 핵심 기능 중 하나는, 헌장 서문 </w:t>
      </w:r>
      <w:proofErr w:type="gramStart"/>
      <w:r w:rsidRPr="000709A8">
        <w:rPr>
          <w:rFonts w:ascii="바탕" w:eastAsia="바탕" w:hAnsi="바탕" w:hint="eastAsia"/>
        </w:rPr>
        <w:t>제 1</w:t>
      </w:r>
      <w:proofErr w:type="gramEnd"/>
      <w:r w:rsidRPr="000709A8">
        <w:rPr>
          <w:rFonts w:ascii="바탕" w:eastAsia="바탕" w:hAnsi="바탕" w:hint="eastAsia"/>
        </w:rPr>
        <w:t xml:space="preserve">조에서 규정한 것과 같이, 간행물, 예술 및 과학 분야의 중요 사물, 기타 정보 매체 등을 교환하고, 모든 국가의 국민에게 생산 장소에 상관없이 인쇄 또는 간행된 매체에 접근성을 부여할 수 있도록 고안된 국제 협력 방법론을 개시함으로써, 모든 지적 활동 분야에서 국가 간 협력을 증진시켜 지식을 유지하고 늘려 널리 확산시키는 것이라는 점을 </w:t>
      </w:r>
      <w:r w:rsidRPr="000709A8">
        <w:rPr>
          <w:rFonts w:ascii="바탕" w:eastAsia="바탕" w:hAnsi="바탕" w:hint="eastAsia"/>
          <w:i/>
          <w:iCs/>
        </w:rPr>
        <w:t>상기하</w:t>
      </w:r>
      <w:r w:rsidR="00BC6957">
        <w:rPr>
          <w:rFonts w:ascii="바탕" w:eastAsia="바탕" w:hAnsi="바탕" w:hint="eastAsia"/>
          <w:i/>
          <w:iCs/>
        </w:rPr>
        <w:t>고</w:t>
      </w:r>
      <w:r w:rsidRPr="000709A8">
        <w:rPr>
          <w:rFonts w:ascii="바탕" w:eastAsia="바탕" w:hAnsi="바탕" w:hint="eastAsia"/>
        </w:rPr>
        <w:t>,</w:t>
      </w:r>
    </w:p>
    <w:p w14:paraId="01630338" w14:textId="68B15B3A" w:rsidR="00EB0F31" w:rsidRPr="000709A8" w:rsidRDefault="00003A2D" w:rsidP="00343A4A">
      <w:pPr>
        <w:pStyle w:val="a3"/>
        <w:spacing w:before="241"/>
        <w:ind w:left="117" w:right="113"/>
        <w:rPr>
          <w:rFonts w:ascii="바탕" w:eastAsia="바탕" w:hAnsi="바탕"/>
        </w:rPr>
      </w:pPr>
      <w:proofErr w:type="gramStart"/>
      <w:r w:rsidRPr="000709A8">
        <w:rPr>
          <w:rFonts w:ascii="바탕" w:eastAsia="바탕" w:hAnsi="바탕" w:hint="eastAsia"/>
        </w:rPr>
        <w:t>제 39</w:t>
      </w:r>
      <w:proofErr w:type="gramEnd"/>
      <w:r w:rsidRPr="000709A8">
        <w:rPr>
          <w:rFonts w:ascii="바탕" w:eastAsia="바탕" w:hAnsi="바탕" w:hint="eastAsia"/>
        </w:rPr>
        <w:t>차 유네스코 총회에서 채택된 2017년 과학 및 과학연구자에 관한 유네스코 권고</w:t>
      </w:r>
      <w:r w:rsidR="00343A4A">
        <w:rPr>
          <w:rFonts w:ascii="바탕" w:eastAsia="바탕" w:hAnsi="바탕" w:hint="eastAsia"/>
        </w:rPr>
        <w:t>(</w:t>
      </w:r>
      <w:r w:rsidR="00343A4A" w:rsidRPr="00343A4A">
        <w:rPr>
          <w:rFonts w:ascii="바탕" w:eastAsia="바탕" w:hAnsi="바탕"/>
        </w:rPr>
        <w:t>2017 UNESCO Recommendation on Science</w:t>
      </w:r>
      <w:r w:rsidR="00343A4A">
        <w:rPr>
          <w:rFonts w:ascii="바탕" w:eastAsia="바탕" w:hAnsi="바탕"/>
        </w:rPr>
        <w:t xml:space="preserve"> </w:t>
      </w:r>
      <w:r w:rsidR="00343A4A" w:rsidRPr="00343A4A">
        <w:rPr>
          <w:rFonts w:ascii="바탕" w:eastAsia="바탕" w:hAnsi="바탕"/>
        </w:rPr>
        <w:t>and Scientific Researchers</w:t>
      </w:r>
      <w:r w:rsidR="00343A4A" w:rsidRPr="00343A4A">
        <w:rPr>
          <w:rFonts w:ascii="바탕" w:eastAsia="바탕" w:hAnsi="바탕" w:hint="eastAsia"/>
        </w:rPr>
        <w:t xml:space="preserve"> </w:t>
      </w:r>
      <w:r w:rsidR="00343A4A">
        <w:rPr>
          <w:rFonts w:ascii="바탕" w:eastAsia="바탕" w:hAnsi="바탕"/>
        </w:rPr>
        <w:t>)</w:t>
      </w:r>
      <w:r w:rsidRPr="000709A8">
        <w:rPr>
          <w:rFonts w:ascii="바탕" w:eastAsia="바탕" w:hAnsi="바탕" w:hint="eastAsia"/>
        </w:rPr>
        <w:t xml:space="preserve">에서 언급한 </w:t>
      </w:r>
      <w:r w:rsidR="00BC6957">
        <w:rPr>
          <w:rFonts w:ascii="바탕" w:eastAsia="바탕" w:hAnsi="바탕" w:hint="eastAsia"/>
        </w:rPr>
        <w:t>내용과 같이</w:t>
      </w:r>
      <w:r w:rsidRPr="000709A8">
        <w:rPr>
          <w:rFonts w:ascii="바탕" w:eastAsia="바탕" w:hAnsi="바탕" w:hint="eastAsia"/>
        </w:rPr>
        <w:t xml:space="preserve"> </w:t>
      </w:r>
      <w:r w:rsidR="00A7079F" w:rsidRPr="000709A8">
        <w:rPr>
          <w:rFonts w:ascii="바탕" w:eastAsia="바탕" w:hAnsi="바탕" w:hint="eastAsia"/>
        </w:rPr>
        <w:t>공공재 로서의</w:t>
      </w:r>
      <w:r w:rsidRPr="000709A8">
        <w:rPr>
          <w:rFonts w:ascii="바탕" w:eastAsia="바탕" w:hAnsi="바탕" w:hint="eastAsia"/>
        </w:rPr>
        <w:t xml:space="preserve"> 과학이 갖는 중요한 가치를 강조한 내용에 </w:t>
      </w:r>
      <w:r w:rsidRPr="000709A8">
        <w:rPr>
          <w:rFonts w:ascii="바탕" w:eastAsia="바탕" w:hAnsi="바탕" w:hint="eastAsia"/>
          <w:i/>
          <w:iCs/>
        </w:rPr>
        <w:t>더하여</w:t>
      </w:r>
      <w:r w:rsidRPr="000709A8">
        <w:rPr>
          <w:rFonts w:ascii="바탕" w:eastAsia="바탕" w:hAnsi="바탕" w:hint="eastAsia"/>
        </w:rPr>
        <w:t>,</w:t>
      </w:r>
    </w:p>
    <w:p w14:paraId="4E7F1A24" w14:textId="7520CB6B" w:rsidR="00EB0F31" w:rsidRPr="000709A8" w:rsidRDefault="00003A2D" w:rsidP="00383EE5">
      <w:pPr>
        <w:pStyle w:val="a3"/>
        <w:spacing w:before="240"/>
        <w:ind w:left="118" w:right="113" w:hanging="1"/>
        <w:rPr>
          <w:rFonts w:ascii="바탕" w:eastAsia="바탕" w:hAnsi="바탕"/>
        </w:rPr>
      </w:pPr>
      <w:r w:rsidRPr="000709A8">
        <w:rPr>
          <w:rFonts w:ascii="바탕" w:eastAsia="바탕" w:hAnsi="바탕" w:hint="eastAsia"/>
        </w:rPr>
        <w:t xml:space="preserve">2019년 </w:t>
      </w:r>
      <w:proofErr w:type="spellStart"/>
      <w:r w:rsidRPr="000709A8">
        <w:rPr>
          <w:rFonts w:ascii="바탕" w:eastAsia="바탕" w:hAnsi="바탕" w:hint="eastAsia"/>
        </w:rPr>
        <w:t>열린교육자료에</w:t>
      </w:r>
      <w:proofErr w:type="spellEnd"/>
      <w:r w:rsidRPr="000709A8">
        <w:rPr>
          <w:rFonts w:ascii="바탕" w:eastAsia="바탕" w:hAnsi="바탕" w:hint="eastAsia"/>
        </w:rPr>
        <w:t xml:space="preserve"> 관한 유네스코 권고</w:t>
      </w:r>
      <w:r w:rsidR="00C10F7D">
        <w:rPr>
          <w:rFonts w:ascii="바탕" w:eastAsia="바탕" w:hAnsi="바탕" w:hint="eastAsia"/>
        </w:rPr>
        <w:t>(</w:t>
      </w:r>
      <w:r w:rsidR="00C10F7D" w:rsidRPr="00C10F7D">
        <w:rPr>
          <w:rFonts w:ascii="바탕" w:eastAsia="바탕" w:hAnsi="바탕"/>
        </w:rPr>
        <w:t>the 2019 UNESCO Recommendation on Open</w:t>
      </w:r>
      <w:r w:rsidR="00C10F7D">
        <w:rPr>
          <w:rFonts w:ascii="바탕" w:eastAsia="바탕" w:hAnsi="바탕"/>
        </w:rPr>
        <w:t xml:space="preserve"> </w:t>
      </w:r>
      <w:r w:rsidR="00C10F7D" w:rsidRPr="00C10F7D">
        <w:rPr>
          <w:rFonts w:ascii="바탕" w:eastAsia="바탕" w:hAnsi="바탕"/>
        </w:rPr>
        <w:t>Educational Resources</w:t>
      </w:r>
      <w:r w:rsidR="00C10F7D">
        <w:rPr>
          <w:rFonts w:ascii="바탕" w:eastAsia="바탕" w:hAnsi="바탕"/>
        </w:rPr>
        <w:t>)</w:t>
      </w:r>
      <w:r w:rsidRPr="000709A8">
        <w:rPr>
          <w:rFonts w:ascii="바탕" w:eastAsia="바탕" w:hAnsi="바탕" w:hint="eastAsia"/>
        </w:rPr>
        <w:t xml:space="preserve"> 및 1971년 유네스코 세계저작권협약</w:t>
      </w:r>
      <w:r w:rsidR="00C10F7D">
        <w:rPr>
          <w:rFonts w:ascii="바탕" w:eastAsia="바탕" w:hAnsi="바탕" w:hint="eastAsia"/>
        </w:rPr>
        <w:t>(</w:t>
      </w:r>
      <w:r w:rsidR="00C10F7D" w:rsidRPr="00C10F7D">
        <w:rPr>
          <w:rFonts w:ascii="바탕" w:eastAsia="바탕" w:hAnsi="바탕"/>
        </w:rPr>
        <w:t>1971 UNESCO</w:t>
      </w:r>
      <w:r w:rsidR="00C10F7D">
        <w:rPr>
          <w:rFonts w:ascii="바탕" w:eastAsia="바탕" w:hAnsi="바탕" w:hint="eastAsia"/>
        </w:rPr>
        <w:t xml:space="preserve"> </w:t>
      </w:r>
      <w:r w:rsidR="00C10F7D" w:rsidRPr="00C10F7D">
        <w:rPr>
          <w:rFonts w:ascii="바탕" w:eastAsia="바탕" w:hAnsi="바탕"/>
        </w:rPr>
        <w:t>Universal Copyright Convention</w:t>
      </w:r>
      <w:r w:rsidR="00C10F7D">
        <w:rPr>
          <w:rFonts w:ascii="바탕" w:eastAsia="바탕" w:hAnsi="바탕"/>
        </w:rPr>
        <w:t>)</w:t>
      </w:r>
      <w:r w:rsidRPr="000709A8">
        <w:rPr>
          <w:rFonts w:ascii="바탕" w:eastAsia="바탕" w:hAnsi="바탕" w:hint="eastAsia"/>
        </w:rPr>
        <w:t xml:space="preserve">을 </w:t>
      </w:r>
      <w:r w:rsidR="00BC6957" w:rsidRPr="00BC6957">
        <w:rPr>
          <w:rFonts w:ascii="바탕" w:eastAsia="바탕" w:hAnsi="바탕" w:hint="eastAsia"/>
          <w:i/>
          <w:iCs/>
        </w:rPr>
        <w:t>재차</w:t>
      </w:r>
      <w:r w:rsidRPr="00BC6957">
        <w:rPr>
          <w:rFonts w:ascii="바탕" w:eastAsia="바탕" w:hAnsi="바탕" w:hint="eastAsia"/>
          <w:i/>
          <w:iCs/>
        </w:rPr>
        <w:t xml:space="preserve"> </w:t>
      </w:r>
      <w:r w:rsidRPr="000709A8">
        <w:rPr>
          <w:rFonts w:ascii="바탕" w:eastAsia="바탕" w:hAnsi="바탕" w:hint="eastAsia"/>
          <w:i/>
          <w:iCs/>
        </w:rPr>
        <w:t>상기하고</w:t>
      </w:r>
      <w:r w:rsidRPr="000709A8">
        <w:rPr>
          <w:rFonts w:ascii="바탕" w:eastAsia="바탕" w:hAnsi="바탕" w:hint="eastAsia"/>
        </w:rPr>
        <w:t xml:space="preserve">, 각각 </w:t>
      </w:r>
      <w:proofErr w:type="gramStart"/>
      <w:r w:rsidRPr="000709A8">
        <w:rPr>
          <w:rFonts w:ascii="바탕" w:eastAsia="바탕" w:hAnsi="바탕" w:hint="eastAsia"/>
        </w:rPr>
        <w:t>제 36</w:t>
      </w:r>
      <w:proofErr w:type="gramEnd"/>
      <w:r w:rsidRPr="000709A8">
        <w:rPr>
          <w:rFonts w:ascii="바탕" w:eastAsia="바탕" w:hAnsi="바탕" w:hint="eastAsia"/>
        </w:rPr>
        <w:t>차 및 제 32차 유네스코 총회에서 채택된 바 있는 과학연구에 대한 유네스코 오픈 액세스 전략</w:t>
      </w:r>
      <w:r w:rsidR="00383EE5">
        <w:rPr>
          <w:rFonts w:ascii="바탕" w:eastAsia="바탕" w:hAnsi="바탕" w:hint="eastAsia"/>
        </w:rPr>
        <w:t>(</w:t>
      </w:r>
      <w:r w:rsidR="00383EE5" w:rsidRPr="00383EE5">
        <w:rPr>
          <w:rFonts w:ascii="바탕" w:eastAsia="바탕" w:hAnsi="바탕"/>
        </w:rPr>
        <w:t>the</w:t>
      </w:r>
      <w:r w:rsidR="00383EE5">
        <w:rPr>
          <w:rFonts w:ascii="바탕" w:eastAsia="바탕" w:hAnsi="바탕" w:hint="eastAsia"/>
        </w:rPr>
        <w:t xml:space="preserve"> </w:t>
      </w:r>
      <w:r w:rsidR="00383EE5" w:rsidRPr="00383EE5">
        <w:rPr>
          <w:rFonts w:ascii="바탕" w:eastAsia="바탕" w:hAnsi="바탕"/>
        </w:rPr>
        <w:t>UNESCO’s Strategy on Open Access to Scientific Research</w:t>
      </w:r>
      <w:r w:rsidR="00383EE5">
        <w:rPr>
          <w:rFonts w:ascii="바탕" w:eastAsia="바탕" w:hAnsi="바탕"/>
        </w:rPr>
        <w:t>)</w:t>
      </w:r>
      <w:r w:rsidRPr="000709A8">
        <w:rPr>
          <w:rFonts w:ascii="바탕" w:eastAsia="바탕" w:hAnsi="바탕" w:hint="eastAsia"/>
        </w:rPr>
        <w:t xml:space="preserve"> 및 디지털 유산 보존에 대한 유네스코 헌장</w:t>
      </w:r>
      <w:r w:rsidR="00383EE5">
        <w:rPr>
          <w:rFonts w:ascii="바탕" w:eastAsia="바탕" w:hAnsi="바탕" w:hint="eastAsia"/>
        </w:rPr>
        <w:t>(</w:t>
      </w:r>
      <w:r w:rsidR="00383EE5" w:rsidRPr="00383EE5">
        <w:rPr>
          <w:rFonts w:ascii="바탕" w:eastAsia="바탕" w:hAnsi="바탕"/>
        </w:rPr>
        <w:t>the UNESCO Charter on the Preservation of Digital</w:t>
      </w:r>
      <w:r w:rsidR="00383EE5">
        <w:rPr>
          <w:rFonts w:ascii="바탕" w:eastAsia="바탕" w:hAnsi="바탕" w:hint="eastAsia"/>
        </w:rPr>
        <w:t xml:space="preserve"> </w:t>
      </w:r>
      <w:r w:rsidR="00383EE5" w:rsidRPr="00383EE5">
        <w:rPr>
          <w:rFonts w:ascii="바탕" w:eastAsia="바탕" w:hAnsi="바탕"/>
        </w:rPr>
        <w:t>Heritage</w:t>
      </w:r>
      <w:r w:rsidR="00383EE5">
        <w:rPr>
          <w:rFonts w:ascii="바탕" w:eastAsia="바탕" w:hAnsi="바탕"/>
        </w:rPr>
        <w:t>)</w:t>
      </w:r>
      <w:r w:rsidRPr="000709A8">
        <w:rPr>
          <w:rFonts w:ascii="바탕" w:eastAsia="바탕" w:hAnsi="바탕" w:hint="eastAsia"/>
        </w:rPr>
        <w:t xml:space="preserve">에 </w:t>
      </w:r>
      <w:r w:rsidRPr="000709A8">
        <w:rPr>
          <w:rFonts w:ascii="바탕" w:eastAsia="바탕" w:hAnsi="바탕" w:hint="eastAsia"/>
          <w:i/>
          <w:iCs/>
        </w:rPr>
        <w:t>주목하</w:t>
      </w:r>
      <w:r w:rsidR="00682131">
        <w:rPr>
          <w:rFonts w:ascii="바탕" w:eastAsia="바탕" w:hAnsi="바탕" w:hint="eastAsia"/>
          <w:i/>
          <w:iCs/>
        </w:rPr>
        <w:t>고</w:t>
      </w:r>
      <w:r w:rsidRPr="000709A8">
        <w:rPr>
          <w:rFonts w:ascii="바탕" w:eastAsia="바탕" w:hAnsi="바탕" w:hint="eastAsia"/>
        </w:rPr>
        <w:t>,</w:t>
      </w:r>
    </w:p>
    <w:p w14:paraId="7D1AA3A7" w14:textId="1473EB48" w:rsidR="00EB0F31" w:rsidRPr="000709A8" w:rsidRDefault="00003A2D">
      <w:pPr>
        <w:pStyle w:val="a3"/>
        <w:spacing w:before="240"/>
        <w:ind w:left="119" w:right="113"/>
        <w:rPr>
          <w:rFonts w:ascii="바탕" w:eastAsia="바탕" w:hAnsi="바탕"/>
        </w:rPr>
      </w:pPr>
      <w:r w:rsidRPr="000709A8">
        <w:rPr>
          <w:rFonts w:ascii="바탕" w:eastAsia="바탕" w:hAnsi="바탕" w:hint="eastAsia"/>
        </w:rPr>
        <w:t xml:space="preserve">기존 국제 법적 체계, 특히 과학자들의 연구 결과물에 대한 </w:t>
      </w:r>
      <w:r w:rsidRPr="000709A8">
        <w:rPr>
          <w:rFonts w:ascii="바탕" w:eastAsia="바탕" w:hAnsi="바탕" w:hint="eastAsia"/>
        </w:rPr>
        <w:lastRenderedPageBreak/>
        <w:t xml:space="preserve">권리 등을 포함한 지적 재산권 등이 가지는 중요성을 </w:t>
      </w:r>
      <w:r w:rsidRPr="000709A8">
        <w:rPr>
          <w:rFonts w:ascii="바탕" w:eastAsia="바탕" w:hAnsi="바탕" w:hint="eastAsia"/>
          <w:i/>
          <w:iCs/>
        </w:rPr>
        <w:t>인식하</w:t>
      </w:r>
      <w:r w:rsidR="00682131">
        <w:rPr>
          <w:rFonts w:ascii="바탕" w:eastAsia="바탕" w:hAnsi="바탕" w:hint="eastAsia"/>
          <w:i/>
          <w:iCs/>
        </w:rPr>
        <w:t>고</w:t>
      </w:r>
      <w:r w:rsidRPr="000709A8">
        <w:rPr>
          <w:rFonts w:ascii="바탕" w:eastAsia="바탕" w:hAnsi="바탕" w:hint="eastAsia"/>
        </w:rPr>
        <w:t>,</w:t>
      </w:r>
    </w:p>
    <w:p w14:paraId="63544C4F" w14:textId="77777777" w:rsidR="00EB0F31" w:rsidRDefault="00EB0F31">
      <w:pPr>
        <w:rPr>
          <w:rFonts w:ascii="바탕" w:eastAsia="바탕" w:hAnsi="바탕"/>
        </w:rPr>
      </w:pPr>
    </w:p>
    <w:p w14:paraId="5B213D0C" w14:textId="69085B58" w:rsidR="00EB0F31" w:rsidRPr="000709A8" w:rsidRDefault="00003A2D">
      <w:pPr>
        <w:pStyle w:val="a3"/>
        <w:spacing w:before="243"/>
        <w:ind w:left="117" w:right="113"/>
        <w:rPr>
          <w:rFonts w:ascii="바탕" w:eastAsia="바탕" w:hAnsi="바탕"/>
        </w:rPr>
      </w:pPr>
      <w:r w:rsidRPr="000709A8">
        <w:rPr>
          <w:rFonts w:ascii="바탕" w:eastAsia="바탕" w:hAnsi="바탕" w:hint="eastAsia"/>
        </w:rPr>
        <w:t>협업과 공유라는 가치에 기반한 오픈 사이언스의 실행은 기존 지적재산권 시스템을 보다 확장</w:t>
      </w:r>
      <w:r w:rsidR="000709A8">
        <w:rPr>
          <w:rFonts w:ascii="바탕" w:eastAsia="바탕" w:hAnsi="바탕" w:hint="eastAsia"/>
        </w:rPr>
        <w:t>하여</w:t>
      </w:r>
      <w:r w:rsidRPr="000709A8">
        <w:rPr>
          <w:rFonts w:ascii="바탕" w:eastAsia="바탕" w:hAnsi="바탕" w:hint="eastAsia"/>
        </w:rPr>
        <w:t xml:space="preserve"> 더 개방된 접근법을 추진함으로써 오픈 라이센</w:t>
      </w:r>
      <w:r w:rsidR="000709A8" w:rsidRPr="000709A8">
        <w:rPr>
          <w:rFonts w:ascii="바탕" w:eastAsia="바탕" w:hAnsi="바탕" w:cs="맑은 고딕" w:hint="eastAsia"/>
        </w:rPr>
        <w:t>스</w:t>
      </w:r>
      <w:r w:rsidRPr="000709A8">
        <w:rPr>
          <w:rFonts w:ascii="바탕" w:eastAsia="바탕" w:hAnsi="바탕" w:hint="eastAsia"/>
        </w:rPr>
        <w:t>의 채택을 권장하고, 공공 영역으로 사용할 수 있는 자료를 늘리</w:t>
      </w:r>
      <w:r w:rsidR="00383EE5">
        <w:rPr>
          <w:rFonts w:ascii="바탕" w:eastAsia="바탕" w:hAnsi="바탕" w:hint="eastAsia"/>
        </w:rPr>
        <w:t>며</w:t>
      </w:r>
      <w:r w:rsidRPr="000709A8">
        <w:rPr>
          <w:rFonts w:ascii="바탕" w:eastAsia="바탕" w:hAnsi="바탕" w:hint="eastAsia"/>
        </w:rPr>
        <w:t>, 기존 지적 재산권 시스템 내에 존재하는 내용을 적절한 유연성으로 활용할 수 있게 하여 모든 사람이 과학과 사회를 위해 이익을 창출할 수 있도록 지식에 대한 접근성을 확대하</w:t>
      </w:r>
      <w:r w:rsidR="00383EE5">
        <w:rPr>
          <w:rFonts w:ascii="바탕" w:eastAsia="바탕" w:hAnsi="바탕" w:hint="eastAsia"/>
        </w:rPr>
        <w:t>고</w:t>
      </w:r>
      <w:r w:rsidRPr="000709A8">
        <w:rPr>
          <w:rFonts w:ascii="바탕" w:eastAsia="바탕" w:hAnsi="바탕" w:hint="eastAsia"/>
        </w:rPr>
        <w:t xml:space="preserve">, 혁신 및 지식의 공동 창조에 참여할 수 있는 기회를 만들어낸다는 점을 </w:t>
      </w:r>
      <w:r w:rsidRPr="000709A8">
        <w:rPr>
          <w:rFonts w:ascii="바탕" w:eastAsia="바탕" w:hAnsi="바탕" w:hint="eastAsia"/>
          <w:i/>
          <w:iCs/>
        </w:rPr>
        <w:t>인정</w:t>
      </w:r>
      <w:r w:rsidR="00682131">
        <w:rPr>
          <w:rFonts w:ascii="바탕" w:eastAsia="바탕" w:hAnsi="바탕" w:hint="eastAsia"/>
          <w:i/>
          <w:iCs/>
        </w:rPr>
        <w:t>하고</w:t>
      </w:r>
      <w:r w:rsidRPr="000709A8">
        <w:rPr>
          <w:rFonts w:ascii="바탕" w:eastAsia="바탕" w:hAnsi="바탕" w:hint="eastAsia"/>
        </w:rPr>
        <w:t>,</w:t>
      </w:r>
    </w:p>
    <w:p w14:paraId="252FE049" w14:textId="2FB1A1FD" w:rsidR="00EB0F31" w:rsidRPr="000709A8" w:rsidRDefault="00BC6957">
      <w:pPr>
        <w:pStyle w:val="a3"/>
        <w:spacing w:before="240"/>
        <w:ind w:left="117" w:right="113"/>
        <w:rPr>
          <w:rFonts w:ascii="바탕" w:eastAsia="바탕" w:hAnsi="바탕"/>
        </w:rPr>
      </w:pPr>
      <w:r>
        <w:rPr>
          <w:rFonts w:ascii="바탕" w:eastAsia="바탕" w:hAnsi="바탕" w:hint="eastAsia"/>
        </w:rPr>
        <w:t xml:space="preserve">또한 </w:t>
      </w:r>
      <w:r w:rsidR="00003A2D" w:rsidRPr="000709A8">
        <w:rPr>
          <w:rFonts w:ascii="바탕" w:eastAsia="바탕" w:hAnsi="바탕" w:hint="eastAsia"/>
        </w:rPr>
        <w:t>개방성, 투명성 및 포괄성을 촉진하는 오픈 사이언스의 실행 사례가 이미 세계적으로 존재하며, 더욱 많은 과학적 연구 결과가 공공 영역에 공개되거나, 특정</w:t>
      </w:r>
      <w:r>
        <w:rPr>
          <w:rFonts w:ascii="바탕" w:eastAsia="바탕" w:hAnsi="바탕" w:hint="eastAsia"/>
        </w:rPr>
        <w:t>한</w:t>
      </w:r>
      <w:r w:rsidR="00003A2D" w:rsidRPr="000709A8">
        <w:rPr>
          <w:rFonts w:ascii="바탕" w:eastAsia="바탕" w:hAnsi="바탕" w:hint="eastAsia"/>
        </w:rPr>
        <w:t xml:space="preserve"> 조건 아래 저작권자를 적절히 밝힐 경우 무료</w:t>
      </w:r>
      <w:r>
        <w:rPr>
          <w:rFonts w:ascii="바탕" w:eastAsia="바탕" w:hAnsi="바탕" w:hint="eastAsia"/>
        </w:rPr>
        <w:t>로</w:t>
      </w:r>
      <w:r w:rsidR="00003A2D" w:rsidRPr="000709A8">
        <w:rPr>
          <w:rFonts w:ascii="바탕" w:eastAsia="바탕" w:hAnsi="바탕" w:hint="eastAsia"/>
        </w:rPr>
        <w:t xml:space="preserve"> 접근, 재사용 및 배포가 가능한 오픈 라이센스 방식을 채택하고 있다는 점</w:t>
      </w:r>
      <w:r w:rsidR="00343A4A">
        <w:rPr>
          <w:rFonts w:ascii="바탕" w:eastAsia="바탕" w:hAnsi="바탕" w:hint="eastAsia"/>
        </w:rPr>
        <w:t>을</w:t>
      </w:r>
      <w:r w:rsidR="00003A2D" w:rsidRPr="000709A8">
        <w:rPr>
          <w:rFonts w:ascii="바탕" w:eastAsia="바탕" w:hAnsi="바탕" w:hint="eastAsia"/>
        </w:rPr>
        <w:t xml:space="preserve"> </w:t>
      </w:r>
      <w:r w:rsidR="00003A2D" w:rsidRPr="000709A8">
        <w:rPr>
          <w:rFonts w:ascii="바탕" w:eastAsia="바탕" w:hAnsi="바탕" w:hint="eastAsia"/>
          <w:i/>
          <w:iCs/>
        </w:rPr>
        <w:t>주목하</w:t>
      </w:r>
      <w:r w:rsidR="00682131">
        <w:rPr>
          <w:rFonts w:ascii="바탕" w:eastAsia="바탕" w:hAnsi="바탕" w:hint="eastAsia"/>
          <w:i/>
          <w:iCs/>
        </w:rPr>
        <w:t>고</w:t>
      </w:r>
      <w:r w:rsidR="00003A2D" w:rsidRPr="000709A8">
        <w:rPr>
          <w:rFonts w:ascii="바탕" w:eastAsia="바탕" w:hAnsi="바탕" w:hint="eastAsia"/>
        </w:rPr>
        <w:t>,</w:t>
      </w:r>
    </w:p>
    <w:p w14:paraId="38BC0BB7" w14:textId="415028BA" w:rsidR="00EB0F31" w:rsidRPr="000709A8" w:rsidRDefault="00003A2D" w:rsidP="00EC0103">
      <w:pPr>
        <w:pStyle w:val="a3"/>
        <w:spacing w:before="241"/>
        <w:ind w:left="117" w:right="114"/>
        <w:rPr>
          <w:rFonts w:ascii="바탕" w:eastAsia="바탕" w:hAnsi="바탕"/>
        </w:rPr>
      </w:pPr>
      <w:r w:rsidRPr="000709A8">
        <w:rPr>
          <w:rFonts w:ascii="바탕" w:eastAsia="바탕" w:hAnsi="바탕" w:hint="eastAsia"/>
        </w:rPr>
        <w:t xml:space="preserve">오픈 사이언스가 수십 년 전 디지털 시대가 가져오는 변화, 과제, 기회 및 위기에 적응할 수 있도록 과학계를 변화시키고 과학의 사회적 영향력을 </w:t>
      </w:r>
      <w:r w:rsidR="00A7079F" w:rsidRPr="000709A8">
        <w:rPr>
          <w:rFonts w:ascii="바탕" w:eastAsia="바탕" w:hAnsi="바탕" w:hint="eastAsia"/>
        </w:rPr>
        <w:t>증대 시킬</w:t>
      </w:r>
      <w:r w:rsidRPr="000709A8">
        <w:rPr>
          <w:rFonts w:ascii="바탕" w:eastAsia="바탕" w:hAnsi="바탕" w:hint="eastAsia"/>
        </w:rPr>
        <w:t xml:space="preserve"> 운동으로 시작되었다는 점을 </w:t>
      </w:r>
      <w:r w:rsidRPr="000709A8">
        <w:rPr>
          <w:rFonts w:ascii="바탕" w:eastAsia="바탕" w:hAnsi="바탕" w:hint="eastAsia"/>
          <w:i/>
          <w:iCs/>
        </w:rPr>
        <w:t>상기하고</w:t>
      </w:r>
      <w:r w:rsidRPr="000709A8">
        <w:rPr>
          <w:rFonts w:ascii="바탕" w:eastAsia="바탕" w:hAnsi="바탕" w:hint="eastAsia"/>
        </w:rPr>
        <w:t>, 또한 이와 관련하여 1999년 유네스코/ICSU 과학 및 과학적 지식의 사용에 대한 선언</w:t>
      </w:r>
      <w:r w:rsidR="00343A4A">
        <w:rPr>
          <w:rFonts w:ascii="바탕" w:eastAsia="바탕" w:hAnsi="바탕" w:hint="eastAsia"/>
        </w:rPr>
        <w:t>(</w:t>
      </w:r>
      <w:r w:rsidR="00343A4A" w:rsidRPr="00343A4A">
        <w:rPr>
          <w:rFonts w:ascii="바탕" w:eastAsia="바탕" w:hAnsi="바탕"/>
        </w:rPr>
        <w:t>Declaration on Science</w:t>
      </w:r>
      <w:r w:rsidR="00343A4A">
        <w:rPr>
          <w:rFonts w:ascii="바탕" w:eastAsia="바탕" w:hAnsi="바탕" w:hint="eastAsia"/>
        </w:rPr>
        <w:t xml:space="preserve"> </w:t>
      </w:r>
      <w:r w:rsidR="00343A4A" w:rsidRPr="00343A4A">
        <w:rPr>
          <w:rFonts w:ascii="바탕" w:eastAsia="바탕" w:hAnsi="바탕"/>
        </w:rPr>
        <w:t>and the Use of Scientific Knowledge and the Science</w:t>
      </w:r>
      <w:r w:rsidR="00343A4A">
        <w:rPr>
          <w:rFonts w:ascii="바탕" w:eastAsia="바탕" w:hAnsi="바탕" w:hint="eastAsia"/>
        </w:rPr>
        <w:t xml:space="preserve"> </w:t>
      </w:r>
      <w:r w:rsidR="00343A4A" w:rsidRPr="00343A4A">
        <w:rPr>
          <w:rFonts w:ascii="바탕" w:eastAsia="바탕" w:hAnsi="바탕"/>
        </w:rPr>
        <w:t>Agenda,</w:t>
      </w:r>
      <w:r w:rsidR="00343A4A">
        <w:rPr>
          <w:rFonts w:ascii="바탕" w:eastAsia="바탕" w:hAnsi="바탕"/>
        </w:rPr>
        <w:t>)</w:t>
      </w:r>
      <w:r w:rsidRPr="000709A8">
        <w:rPr>
          <w:rFonts w:ascii="바탕" w:eastAsia="바탕" w:hAnsi="바탕" w:hint="eastAsia"/>
        </w:rPr>
        <w:t xml:space="preserve">, 2002년 부다페스트 오픈 액세스 </w:t>
      </w:r>
      <w:r w:rsidR="00343A4A">
        <w:rPr>
          <w:rFonts w:ascii="바탕" w:eastAsia="바탕" w:hAnsi="바탕" w:hint="eastAsia"/>
        </w:rPr>
        <w:t>이니셔티브(</w:t>
      </w:r>
      <w:r w:rsidR="00343A4A" w:rsidRPr="00343A4A">
        <w:rPr>
          <w:rFonts w:ascii="바탕" w:eastAsia="바탕" w:hAnsi="바탕"/>
        </w:rPr>
        <w:t>the 2002 Budapest Open Access Initiative,</w:t>
      </w:r>
      <w:r w:rsidR="00343A4A">
        <w:rPr>
          <w:rFonts w:ascii="바탕" w:eastAsia="바탕" w:hAnsi="바탕"/>
        </w:rPr>
        <w:t>)</w:t>
      </w:r>
      <w:r w:rsidRPr="000709A8">
        <w:rPr>
          <w:rFonts w:ascii="바탕" w:eastAsia="바탕" w:hAnsi="바탕" w:hint="eastAsia"/>
        </w:rPr>
        <w:t xml:space="preserve">, 2003년 </w:t>
      </w:r>
      <w:proofErr w:type="spellStart"/>
      <w:r w:rsidRPr="000709A8">
        <w:rPr>
          <w:rFonts w:ascii="바탕" w:eastAsia="바탕" w:hAnsi="바탕" w:hint="eastAsia"/>
        </w:rPr>
        <w:t>베데스다</w:t>
      </w:r>
      <w:proofErr w:type="spellEnd"/>
      <w:r w:rsidRPr="000709A8">
        <w:rPr>
          <w:rFonts w:ascii="바탕" w:eastAsia="바탕" w:hAnsi="바탕" w:hint="eastAsia"/>
        </w:rPr>
        <w:t xml:space="preserve"> 오픈 액세스 발행에 대한 성명</w:t>
      </w:r>
      <w:r w:rsidR="00343A4A">
        <w:rPr>
          <w:rFonts w:ascii="바탕" w:eastAsia="바탕" w:hAnsi="바탕" w:hint="eastAsia"/>
        </w:rPr>
        <w:t>(</w:t>
      </w:r>
      <w:r w:rsidR="00343A4A" w:rsidRPr="00343A4A">
        <w:rPr>
          <w:rFonts w:ascii="바탕" w:eastAsia="바탕" w:hAnsi="바탕"/>
        </w:rPr>
        <w:t>the 2003</w:t>
      </w:r>
      <w:r w:rsidR="00343A4A">
        <w:rPr>
          <w:rFonts w:ascii="바탕" w:eastAsia="바탕" w:hAnsi="바탕"/>
        </w:rPr>
        <w:t xml:space="preserve"> </w:t>
      </w:r>
      <w:r w:rsidR="00343A4A" w:rsidRPr="00343A4A">
        <w:rPr>
          <w:rFonts w:ascii="바탕" w:eastAsia="바탕" w:hAnsi="바탕"/>
        </w:rPr>
        <w:t>Bethesda Statement on Open Access Publishing</w:t>
      </w:r>
      <w:r w:rsidR="00343A4A">
        <w:rPr>
          <w:rFonts w:ascii="바탕" w:eastAsia="바탕" w:hAnsi="바탕"/>
        </w:rPr>
        <w:t>)</w:t>
      </w:r>
      <w:r w:rsidRPr="000709A8">
        <w:rPr>
          <w:rFonts w:ascii="바탕" w:eastAsia="바탕" w:hAnsi="바탕" w:hint="eastAsia"/>
        </w:rPr>
        <w:t xml:space="preserve">, 그리고 2003년 베를린 과학 및 인문 </w:t>
      </w:r>
      <w:r w:rsidRPr="000709A8">
        <w:rPr>
          <w:rFonts w:ascii="바탕" w:eastAsia="바탕" w:hAnsi="바탕" w:hint="eastAsia"/>
        </w:rPr>
        <w:lastRenderedPageBreak/>
        <w:t xml:space="preserve">지식에 대한 오픈 액세스 선언 </w:t>
      </w:r>
      <w:r w:rsidR="00EC0103">
        <w:rPr>
          <w:rFonts w:ascii="바탕" w:eastAsia="바탕" w:hAnsi="바탕"/>
        </w:rPr>
        <w:t>(</w:t>
      </w:r>
      <w:r w:rsidR="00EC0103" w:rsidRPr="00EC0103">
        <w:rPr>
          <w:rFonts w:ascii="바탕" w:eastAsia="바탕" w:hAnsi="바탕"/>
        </w:rPr>
        <w:t>the</w:t>
      </w:r>
      <w:r w:rsidR="00EC0103">
        <w:rPr>
          <w:rFonts w:ascii="바탕" w:eastAsia="바탕" w:hAnsi="바탕" w:hint="eastAsia"/>
        </w:rPr>
        <w:t xml:space="preserve"> </w:t>
      </w:r>
      <w:r w:rsidR="00EC0103" w:rsidRPr="00EC0103">
        <w:rPr>
          <w:rFonts w:ascii="바탕" w:eastAsia="바탕" w:hAnsi="바탕"/>
        </w:rPr>
        <w:t>2003 Berlin Declaration on Open Access to Knowledge in the</w:t>
      </w:r>
      <w:r w:rsidR="00EC0103">
        <w:rPr>
          <w:rFonts w:ascii="바탕" w:eastAsia="바탕" w:hAnsi="바탕" w:hint="eastAsia"/>
        </w:rPr>
        <w:t xml:space="preserve"> </w:t>
      </w:r>
      <w:r w:rsidR="00EC0103" w:rsidRPr="00EC0103">
        <w:rPr>
          <w:rFonts w:ascii="바탕" w:eastAsia="바탕" w:hAnsi="바탕"/>
        </w:rPr>
        <w:t>Sciences and Humanities,</w:t>
      </w:r>
      <w:r w:rsidR="00EC0103" w:rsidRPr="00EC0103">
        <w:rPr>
          <w:rFonts w:ascii="바탕" w:eastAsia="바탕" w:hAnsi="바탕" w:hint="eastAsia"/>
        </w:rPr>
        <w:t xml:space="preserve"> </w:t>
      </w:r>
      <w:r w:rsidR="00EC0103">
        <w:rPr>
          <w:rFonts w:ascii="바탕" w:eastAsia="바탕" w:hAnsi="바탕"/>
        </w:rPr>
        <w:t>)</w:t>
      </w:r>
      <w:r w:rsidRPr="000709A8">
        <w:rPr>
          <w:rFonts w:ascii="바탕" w:eastAsia="바탕" w:hAnsi="바탕" w:hint="eastAsia"/>
        </w:rPr>
        <w:t xml:space="preserve">등을 </w:t>
      </w:r>
      <w:r w:rsidRPr="000709A8">
        <w:rPr>
          <w:rFonts w:ascii="바탕" w:eastAsia="바탕" w:hAnsi="바탕" w:hint="eastAsia"/>
          <w:i/>
          <w:iCs/>
        </w:rPr>
        <w:t>주목하</w:t>
      </w:r>
      <w:r w:rsidR="00682131">
        <w:rPr>
          <w:rFonts w:ascii="바탕" w:eastAsia="바탕" w:hAnsi="바탕" w:hint="eastAsia"/>
          <w:i/>
          <w:iCs/>
        </w:rPr>
        <w:t>고</w:t>
      </w:r>
      <w:r w:rsidRPr="000709A8">
        <w:rPr>
          <w:rFonts w:ascii="바탕" w:eastAsia="바탕" w:hAnsi="바탕" w:hint="eastAsia"/>
        </w:rPr>
        <w:t>,</w:t>
      </w:r>
    </w:p>
    <w:p w14:paraId="4B579DD2" w14:textId="77777777" w:rsidR="00EC0103" w:rsidRDefault="00003A2D" w:rsidP="00EC0103">
      <w:pPr>
        <w:pStyle w:val="a3"/>
        <w:spacing w:before="240"/>
        <w:ind w:left="117" w:right="112"/>
        <w:rPr>
          <w:rFonts w:ascii="바탕" w:eastAsia="바탕" w:hAnsi="바탕"/>
          <w:i/>
          <w:iCs/>
        </w:rPr>
      </w:pPr>
      <w:r w:rsidRPr="000709A8">
        <w:rPr>
          <w:rFonts w:ascii="바탕" w:eastAsia="바탕" w:hAnsi="바탕" w:hint="eastAsia"/>
        </w:rPr>
        <w:t xml:space="preserve">혁신과 활발한 연구, 그리고 경제 파트너십 체결 등의 기반이 되는 오픈 사이언스 시행 및 인프라와 관련하여, 경제적 이익과 상당한 투자수익률이 있음을 보이는 유의미한 증거를 </w:t>
      </w:r>
      <w:r w:rsidRPr="000709A8">
        <w:rPr>
          <w:rFonts w:ascii="바탕" w:eastAsia="바탕" w:hAnsi="바탕" w:hint="eastAsia"/>
          <w:i/>
          <w:iCs/>
        </w:rPr>
        <w:t>인</w:t>
      </w:r>
      <w:r w:rsidR="00EC0103">
        <w:rPr>
          <w:rFonts w:ascii="바탕" w:eastAsia="바탕" w:hAnsi="바탕" w:hint="eastAsia"/>
          <w:i/>
          <w:iCs/>
        </w:rPr>
        <w:t>지</w:t>
      </w:r>
      <w:r w:rsidRPr="000709A8">
        <w:rPr>
          <w:rFonts w:ascii="바탕" w:eastAsia="바탕" w:hAnsi="바탕" w:hint="eastAsia"/>
          <w:i/>
          <w:iCs/>
        </w:rPr>
        <w:t>하</w:t>
      </w:r>
      <w:r w:rsidR="00AE29C9">
        <w:rPr>
          <w:rFonts w:ascii="바탕" w:eastAsia="바탕" w:hAnsi="바탕" w:hint="eastAsia"/>
          <w:i/>
          <w:iCs/>
        </w:rPr>
        <w:t>고,</w:t>
      </w:r>
    </w:p>
    <w:p w14:paraId="7697A5DF" w14:textId="77777777" w:rsidR="00EC0103" w:rsidRDefault="00EC0103" w:rsidP="00EC0103">
      <w:pPr>
        <w:pStyle w:val="a3"/>
        <w:spacing w:before="240"/>
        <w:ind w:right="112"/>
        <w:rPr>
          <w:rFonts w:ascii="바탕" w:eastAsia="바탕" w:hAnsi="바탕"/>
          <w:i/>
          <w:iCs/>
        </w:rPr>
      </w:pPr>
    </w:p>
    <w:p w14:paraId="32C34177" w14:textId="303B4CE7" w:rsidR="00EC0103" w:rsidRPr="000709A8" w:rsidRDefault="00EC0103" w:rsidP="00EC0103">
      <w:pPr>
        <w:pStyle w:val="a3"/>
        <w:spacing w:before="240"/>
        <w:ind w:right="113"/>
        <w:rPr>
          <w:rFonts w:ascii="바탕" w:eastAsia="바탕" w:hAnsi="바탕"/>
        </w:rPr>
      </w:pPr>
      <w:r w:rsidRPr="000709A8">
        <w:rPr>
          <w:rFonts w:ascii="바탕" w:eastAsia="바탕" w:hAnsi="바탕" w:hint="eastAsia"/>
        </w:rPr>
        <w:t>과학 연구 과정과 결과에 대한 접근성 증대로 인해 데이터 및 과학 자료의 수집, 생산, 전송 및 재사용에 따른 이중 비용을 절약해 동일 데이터에서 더 많은 연구를 할 수 있도록 하며, 연구 과정에서 국지적, 국가적, 지역적 및 세계적 참여 기회를 배가</w:t>
      </w:r>
      <w:r>
        <w:rPr>
          <w:rFonts w:ascii="바탕" w:eastAsia="바탕" w:hAnsi="바탕" w:hint="eastAsia"/>
        </w:rPr>
        <w:t>하</w:t>
      </w:r>
      <w:r w:rsidRPr="000709A8">
        <w:rPr>
          <w:rFonts w:ascii="바탕" w:eastAsia="바탕" w:hAnsi="바탕" w:hint="eastAsia"/>
        </w:rPr>
        <w:t xml:space="preserve">고 연구 결과를 더욱 광범위하게 퍼뜨릴 수 있는 기회 </w:t>
      </w:r>
      <w:r>
        <w:rPr>
          <w:rFonts w:ascii="바탕" w:eastAsia="바탕" w:hAnsi="바탕" w:hint="eastAsia"/>
        </w:rPr>
        <w:t>역시</w:t>
      </w:r>
      <w:r w:rsidRPr="000709A8">
        <w:rPr>
          <w:rFonts w:ascii="바탕" w:eastAsia="바탕" w:hAnsi="바탕" w:hint="eastAsia"/>
        </w:rPr>
        <w:t xml:space="preserve"> 늘림으로써 과학의 사회적 영향력을 </w:t>
      </w:r>
      <w:proofErr w:type="gramStart"/>
      <w:r w:rsidRPr="000709A8">
        <w:rPr>
          <w:rFonts w:ascii="바탕" w:eastAsia="바탕" w:hAnsi="바탕" w:hint="eastAsia"/>
        </w:rPr>
        <w:t>증대</w:t>
      </w:r>
      <w:r w:rsidR="00383EE5">
        <w:rPr>
          <w:rFonts w:ascii="바탕" w:eastAsia="바탕" w:hAnsi="바탕" w:hint="eastAsia"/>
        </w:rPr>
        <w:t xml:space="preserve"> 시</w:t>
      </w:r>
      <w:r w:rsidRPr="000709A8">
        <w:rPr>
          <w:rFonts w:ascii="바탕" w:eastAsia="바탕" w:hAnsi="바탕" w:hint="eastAsia"/>
        </w:rPr>
        <w:t>키는</w:t>
      </w:r>
      <w:proofErr w:type="gramEnd"/>
      <w:r w:rsidRPr="000709A8">
        <w:rPr>
          <w:rFonts w:ascii="바탕" w:eastAsia="바탕" w:hAnsi="바탕" w:hint="eastAsia"/>
        </w:rPr>
        <w:t xml:space="preserve"> 방향으로 연구 시스템의 효과 및 생산성을 개선할 수 있다는 점에 </w:t>
      </w:r>
      <w:r w:rsidRPr="000709A8">
        <w:rPr>
          <w:rFonts w:ascii="바탕" w:eastAsia="바탕" w:hAnsi="바탕" w:hint="eastAsia"/>
          <w:i/>
          <w:iCs/>
        </w:rPr>
        <w:t>동의</w:t>
      </w:r>
      <w:r>
        <w:rPr>
          <w:rFonts w:ascii="바탕" w:eastAsia="바탕" w:hAnsi="바탕" w:hint="eastAsia"/>
          <w:i/>
          <w:iCs/>
        </w:rPr>
        <w:t>하고</w:t>
      </w:r>
      <w:r w:rsidRPr="000709A8">
        <w:rPr>
          <w:rFonts w:ascii="바탕" w:eastAsia="바탕" w:hAnsi="바탕" w:hint="eastAsia"/>
        </w:rPr>
        <w:t>,</w:t>
      </w:r>
    </w:p>
    <w:p w14:paraId="4C7EFC11" w14:textId="77777777" w:rsidR="00EC0103" w:rsidRDefault="00EC0103" w:rsidP="00EC0103">
      <w:pPr>
        <w:pStyle w:val="a3"/>
        <w:spacing w:before="240"/>
        <w:ind w:right="112"/>
        <w:rPr>
          <w:rFonts w:ascii="바탕" w:eastAsia="바탕" w:hAnsi="바탕"/>
          <w:i/>
          <w:iCs/>
        </w:rPr>
      </w:pPr>
    </w:p>
    <w:p w14:paraId="3E990246" w14:textId="75809A9E" w:rsidR="00EC0103" w:rsidRPr="000709A8" w:rsidRDefault="00EC0103" w:rsidP="00EC0103">
      <w:pPr>
        <w:pStyle w:val="a3"/>
        <w:spacing w:before="240"/>
        <w:ind w:left="117" w:right="113"/>
        <w:rPr>
          <w:rFonts w:ascii="바탕" w:eastAsia="바탕" w:hAnsi="바탕"/>
        </w:rPr>
      </w:pPr>
      <w:r w:rsidRPr="000709A8">
        <w:rPr>
          <w:rFonts w:ascii="바탕" w:eastAsia="바탕" w:hAnsi="바탕" w:hint="eastAsia"/>
        </w:rPr>
        <w:t xml:space="preserve">복잡한 문제를 해결하기 위한 공동 연구 의제 분야의 발전을 위해, 공유 지식 인프라를 이용해 연구 공동체가 진행하는 합동 과학 프로세스의 중요성이 더욱 커지고 있다는 점을 </w:t>
      </w:r>
      <w:r w:rsidRPr="000709A8">
        <w:rPr>
          <w:rFonts w:ascii="바탕" w:eastAsia="바탕" w:hAnsi="바탕" w:hint="eastAsia"/>
          <w:i/>
          <w:iCs/>
        </w:rPr>
        <w:t>인식</w:t>
      </w:r>
      <w:r>
        <w:rPr>
          <w:rFonts w:ascii="바탕" w:eastAsia="바탕" w:hAnsi="바탕" w:hint="eastAsia"/>
          <w:i/>
          <w:iCs/>
        </w:rPr>
        <w:t>하고</w:t>
      </w:r>
      <w:r w:rsidRPr="000709A8">
        <w:rPr>
          <w:rFonts w:ascii="바탕" w:eastAsia="바탕" w:hAnsi="바탕" w:hint="eastAsia"/>
        </w:rPr>
        <w:t>,</w:t>
      </w:r>
    </w:p>
    <w:p w14:paraId="04FC8DD5" w14:textId="0429A3D6" w:rsidR="00EC0103" w:rsidRPr="00EC0103" w:rsidRDefault="00EC0103" w:rsidP="00EC0103">
      <w:pPr>
        <w:pStyle w:val="a3"/>
        <w:spacing w:before="240"/>
        <w:ind w:right="112"/>
        <w:rPr>
          <w:rFonts w:ascii="바탕" w:eastAsia="바탕" w:hAnsi="바탕"/>
          <w:i/>
          <w:iCs/>
        </w:rPr>
        <w:sectPr w:rsidR="00EC0103" w:rsidRPr="00EC0103">
          <w:pgSz w:w="11910" w:h="16840"/>
          <w:pgMar w:top="860" w:right="1020" w:bottom="1540" w:left="1020" w:header="626" w:footer="1341" w:gutter="0"/>
          <w:cols w:space="720"/>
        </w:sectPr>
      </w:pPr>
    </w:p>
    <w:p w14:paraId="51AFE4F9" w14:textId="7FAED66E" w:rsidR="00EB0F31" w:rsidRPr="000709A8" w:rsidRDefault="00003A2D">
      <w:pPr>
        <w:pStyle w:val="a3"/>
        <w:spacing w:before="241"/>
        <w:ind w:left="117" w:right="113" w:hanging="1"/>
        <w:rPr>
          <w:rFonts w:ascii="바탕" w:eastAsia="바탕" w:hAnsi="바탕"/>
        </w:rPr>
      </w:pPr>
      <w:r w:rsidRPr="000709A8">
        <w:rPr>
          <w:rFonts w:ascii="바탕" w:eastAsia="바탕" w:hAnsi="바탕" w:hint="eastAsia"/>
        </w:rPr>
        <w:lastRenderedPageBreak/>
        <w:t xml:space="preserve">오픈 사이언스가 가지는 협동적, 포괄적 </w:t>
      </w:r>
      <w:r w:rsidR="00AE29C9">
        <w:rPr>
          <w:rFonts w:ascii="바탕" w:eastAsia="바탕" w:hAnsi="바탕" w:hint="eastAsia"/>
        </w:rPr>
        <w:t>특징으</w:t>
      </w:r>
      <w:r w:rsidRPr="000709A8">
        <w:rPr>
          <w:rFonts w:ascii="바탕" w:eastAsia="바탕" w:hAnsi="바탕" w:hint="eastAsia"/>
        </w:rPr>
        <w:t>로 인</w:t>
      </w:r>
      <w:r w:rsidR="00AE29C9">
        <w:rPr>
          <w:rFonts w:ascii="바탕" w:eastAsia="바탕" w:hAnsi="바탕" w:hint="eastAsia"/>
        </w:rPr>
        <w:t>해</w:t>
      </w:r>
      <w:r w:rsidRPr="000709A8">
        <w:rPr>
          <w:rFonts w:ascii="바탕" w:eastAsia="바탕" w:hAnsi="바탕" w:hint="eastAsia"/>
        </w:rPr>
        <w:t xml:space="preserve"> 시민 및 참여과학 등 새로운 사회적 행위자들이 과학 연구 프로세스에 참여할 수 있</w:t>
      </w:r>
      <w:r w:rsidR="00AE29C9">
        <w:rPr>
          <w:rFonts w:ascii="바탕" w:eastAsia="바탕" w:hAnsi="바탕" w:hint="eastAsia"/>
        </w:rPr>
        <w:t>고</w:t>
      </w:r>
      <w:r w:rsidRPr="000709A8">
        <w:rPr>
          <w:rFonts w:ascii="바탕" w:eastAsia="바탕" w:hAnsi="바탕" w:hint="eastAsia"/>
        </w:rPr>
        <w:t xml:space="preserve">, 이를 통해 지식의 민주화, 잘못되거나 거짓된 정보에 대한 대응, 기존의 시스템적 불평등과 부, 지식, 권력의 폐쇄성 해결, 사회적으로 중요한 문제를 해결할 수 있도록 과학 연구 방향 조정 등에 기여할 수 있다는 점을 </w:t>
      </w:r>
      <w:r w:rsidRPr="000709A8">
        <w:rPr>
          <w:rFonts w:ascii="바탕" w:eastAsia="바탕" w:hAnsi="바탕" w:hint="eastAsia"/>
          <w:i/>
          <w:iCs/>
        </w:rPr>
        <w:t>고려하</w:t>
      </w:r>
      <w:r w:rsidR="001B7062">
        <w:rPr>
          <w:rFonts w:ascii="바탕" w:eastAsia="바탕" w:hAnsi="바탕" w:hint="eastAsia"/>
          <w:i/>
          <w:iCs/>
        </w:rPr>
        <w:t>고</w:t>
      </w:r>
      <w:r w:rsidRPr="000709A8">
        <w:rPr>
          <w:rFonts w:ascii="바탕" w:eastAsia="바탕" w:hAnsi="바탕" w:hint="eastAsia"/>
        </w:rPr>
        <w:t>,</w:t>
      </w:r>
    </w:p>
    <w:p w14:paraId="36E53AAC" w14:textId="71653391" w:rsidR="00EC0103" w:rsidRPr="000709A8" w:rsidRDefault="00003A2D" w:rsidP="00EC0103">
      <w:pPr>
        <w:pStyle w:val="a3"/>
        <w:spacing w:before="240"/>
        <w:ind w:left="117" w:right="112"/>
        <w:rPr>
          <w:rFonts w:ascii="바탕" w:eastAsia="바탕" w:hAnsi="바탕"/>
        </w:rPr>
      </w:pPr>
      <w:r w:rsidRPr="000709A8">
        <w:rPr>
          <w:rFonts w:ascii="바탕" w:eastAsia="바탕" w:hAnsi="바탕" w:hint="eastAsia"/>
        </w:rPr>
        <w:t>오픈 사이언스는 과학계 내부에서 더 많은 과학 지식이 공유될 수 있도록 할 뿐만 아니라 전통적으로 목소리를 내기 힘들거나 제외되곤 했던 그룹 (예를 들면 여성, 소수자, 원주민 출신인 학자, 상대적으로 덜 발전된 국가 및 소수 언어권 학자 등)에서 나오는 학문적 지식의 포괄 및 교환</w:t>
      </w:r>
      <w:r w:rsidR="001B7062">
        <w:rPr>
          <w:rFonts w:ascii="바탕" w:eastAsia="바탕" w:hAnsi="바탕" w:hint="eastAsia"/>
        </w:rPr>
        <w:t>을</w:t>
      </w:r>
      <w:r w:rsidRPr="000709A8">
        <w:rPr>
          <w:rFonts w:ascii="바탕" w:eastAsia="바탕" w:hAnsi="바탕" w:hint="eastAsia"/>
        </w:rPr>
        <w:t xml:space="preserve"> 촉진해야 하</w:t>
      </w:r>
      <w:r w:rsidR="001B7062">
        <w:rPr>
          <w:rFonts w:ascii="바탕" w:eastAsia="바탕" w:hAnsi="바탕" w:hint="eastAsia"/>
        </w:rPr>
        <w:t>는 것은 물론</w:t>
      </w:r>
      <w:r w:rsidRPr="000709A8">
        <w:rPr>
          <w:rFonts w:ascii="바탕" w:eastAsia="바탕" w:hAnsi="바탕" w:hint="eastAsia"/>
        </w:rPr>
        <w:t>,</w:t>
      </w:r>
      <w:r w:rsidR="00EC0103">
        <w:rPr>
          <w:rFonts w:ascii="바탕" w:eastAsia="바탕" w:hAnsi="바탕"/>
        </w:rPr>
        <w:t xml:space="preserve"> </w:t>
      </w:r>
      <w:r w:rsidR="00EC0103" w:rsidRPr="000709A8">
        <w:rPr>
          <w:rFonts w:ascii="바탕" w:eastAsia="바탕" w:hAnsi="바탕" w:hint="eastAsia"/>
        </w:rPr>
        <w:t xml:space="preserve">여러 국가 및 지역 간에 존재하는 과학 발전, 인프라 및 능력에 대한 접근 불평등을 줄이는 데 기여할 수 있어야 한다는 점을 </w:t>
      </w:r>
      <w:r w:rsidR="00EC0103" w:rsidRPr="000709A8">
        <w:rPr>
          <w:rFonts w:ascii="바탕" w:eastAsia="바탕" w:hAnsi="바탕" w:hint="eastAsia"/>
          <w:i/>
          <w:iCs/>
        </w:rPr>
        <w:t>인정하</w:t>
      </w:r>
      <w:r w:rsidR="00EC0103">
        <w:rPr>
          <w:rFonts w:ascii="바탕" w:eastAsia="바탕" w:hAnsi="바탕" w:hint="eastAsia"/>
          <w:i/>
          <w:iCs/>
        </w:rPr>
        <w:t>고</w:t>
      </w:r>
      <w:r w:rsidR="00EC0103" w:rsidRPr="000709A8">
        <w:rPr>
          <w:rFonts w:ascii="바탕" w:eastAsia="바탕" w:hAnsi="바탕" w:hint="eastAsia"/>
        </w:rPr>
        <w:t>,</w:t>
      </w:r>
    </w:p>
    <w:p w14:paraId="1308B3FA" w14:textId="77777777" w:rsidR="00EC0103" w:rsidRPr="000709A8" w:rsidRDefault="00EC0103" w:rsidP="00EC0103">
      <w:pPr>
        <w:pStyle w:val="a3"/>
        <w:spacing w:before="240"/>
        <w:ind w:left="117" w:right="159"/>
        <w:jc w:val="left"/>
        <w:rPr>
          <w:rFonts w:ascii="바탕" w:eastAsia="바탕" w:hAnsi="바탕"/>
        </w:rPr>
      </w:pPr>
      <w:r w:rsidRPr="000709A8">
        <w:rPr>
          <w:rFonts w:ascii="바탕" w:eastAsia="바탕" w:hAnsi="바탕" w:hint="eastAsia"/>
        </w:rPr>
        <w:t xml:space="preserve">오픈 사이언스가 세계의 문화 다양성과 지식 시스템을 지속 가능한 발전의 기반으로서 존중하며 원주민 및 지역 커뮤니티와 열린 대화를 추진하고, 동시대의 문제를 해결하고 혁신적 변화를 향한 새로운 전략을 수립하기 위해 다양한 지식 보유자를 존중한다는 점을 </w:t>
      </w:r>
      <w:r w:rsidRPr="000709A8">
        <w:rPr>
          <w:rFonts w:ascii="바탕" w:eastAsia="바탕" w:hAnsi="바탕" w:hint="eastAsia"/>
          <w:i/>
          <w:iCs/>
        </w:rPr>
        <w:t>인식하며</w:t>
      </w:r>
      <w:r w:rsidRPr="000709A8">
        <w:rPr>
          <w:rFonts w:ascii="바탕" w:eastAsia="바탕" w:hAnsi="바탕" w:hint="eastAsia"/>
        </w:rPr>
        <w:t>,</w:t>
      </w:r>
    </w:p>
    <w:p w14:paraId="079CCB10" w14:textId="4E10D7A6" w:rsidR="00EC0103" w:rsidRPr="00EC0103" w:rsidRDefault="00EC0103" w:rsidP="00EC0103">
      <w:pPr>
        <w:pStyle w:val="a3"/>
        <w:spacing w:before="240"/>
        <w:ind w:left="117" w:right="112"/>
        <w:rPr>
          <w:rFonts w:ascii="바탕" w:eastAsia="바탕" w:hAnsi="바탕"/>
        </w:rPr>
        <w:sectPr w:rsidR="00EC0103" w:rsidRPr="00EC0103">
          <w:pgSz w:w="11910" w:h="16840"/>
          <w:pgMar w:top="860" w:right="1020" w:bottom="1540" w:left="1020" w:header="626" w:footer="1341" w:gutter="0"/>
          <w:cols w:space="720"/>
        </w:sectPr>
      </w:pPr>
    </w:p>
    <w:p w14:paraId="72790AD2" w14:textId="77777777" w:rsidR="00EB0F31" w:rsidRPr="000709A8" w:rsidRDefault="00EB0F31">
      <w:pPr>
        <w:pStyle w:val="a3"/>
        <w:jc w:val="left"/>
        <w:rPr>
          <w:rFonts w:ascii="바탕" w:eastAsia="바탕" w:hAnsi="바탕"/>
        </w:rPr>
      </w:pPr>
    </w:p>
    <w:p w14:paraId="28A11506" w14:textId="77777777" w:rsidR="00EB0F31" w:rsidRPr="000709A8" w:rsidRDefault="00003A2D">
      <w:pPr>
        <w:pStyle w:val="a3"/>
        <w:ind w:left="117" w:right="114"/>
        <w:rPr>
          <w:rFonts w:ascii="바탕" w:eastAsia="바탕" w:hAnsi="바탕"/>
        </w:rPr>
      </w:pPr>
      <w:r w:rsidRPr="000709A8">
        <w:rPr>
          <w:rFonts w:ascii="바탕" w:eastAsia="바탕" w:hAnsi="바탕" w:hint="eastAsia"/>
        </w:rPr>
        <w:t xml:space="preserve">본 권고의 도입 및 적용에 있어 과학 기술과 혁신의 양식과 조직을 결정짓는 여러 국가의 법률, 규정 및 관습 등을 </w:t>
      </w:r>
      <w:r w:rsidRPr="000709A8">
        <w:rPr>
          <w:rFonts w:ascii="바탕" w:eastAsia="바탕" w:hAnsi="바탕" w:hint="eastAsia"/>
          <w:i/>
          <w:iCs/>
        </w:rPr>
        <w:t>고려한 바,</w:t>
      </w:r>
    </w:p>
    <w:p w14:paraId="46B04F09" w14:textId="77777777" w:rsidR="00EB0F31" w:rsidRPr="000709A8" w:rsidRDefault="00003A2D">
      <w:pPr>
        <w:pStyle w:val="a4"/>
        <w:numPr>
          <w:ilvl w:val="0"/>
          <w:numId w:val="15"/>
        </w:numPr>
        <w:tabs>
          <w:tab w:val="left" w:pos="1252"/>
        </w:tabs>
        <w:spacing w:before="241"/>
        <w:ind w:right="114"/>
        <w:rPr>
          <w:rFonts w:ascii="바탕" w:eastAsia="바탕" w:hAnsi="바탕"/>
          <w:sz w:val="36"/>
        </w:rPr>
      </w:pPr>
      <w:r w:rsidRPr="000709A8">
        <w:rPr>
          <w:rFonts w:ascii="바탕" w:eastAsia="바탕" w:hAnsi="바탕" w:hint="eastAsia"/>
          <w:sz w:val="36"/>
        </w:rPr>
        <w:t>오픈 사이언스에 관한 본 권고안을 2021년 11월 ...일자로 채택한다.</w:t>
      </w:r>
    </w:p>
    <w:p w14:paraId="74D4ED86" w14:textId="5CA1DA35" w:rsidR="00EB0F31" w:rsidRPr="000709A8" w:rsidRDefault="00003A2D">
      <w:pPr>
        <w:pStyle w:val="a4"/>
        <w:numPr>
          <w:ilvl w:val="0"/>
          <w:numId w:val="15"/>
        </w:numPr>
        <w:tabs>
          <w:tab w:val="left" w:pos="1252"/>
        </w:tabs>
        <w:ind w:right="114"/>
        <w:rPr>
          <w:rFonts w:ascii="바탕" w:eastAsia="바탕" w:hAnsi="바탕"/>
          <w:sz w:val="36"/>
        </w:rPr>
      </w:pPr>
      <w:r w:rsidRPr="000709A8">
        <w:rPr>
          <w:rFonts w:ascii="바탕" w:eastAsia="바탕" w:hAnsi="바탕" w:hint="eastAsia"/>
          <w:sz w:val="36"/>
        </w:rPr>
        <w:t xml:space="preserve">회원국들은 각 국가의 헌법 실행안과 정부 형태에 따라, 각국의 사법적 소관 내에서 본 권고안의 원칙이 효과를 발휘할 수 있도록 하는 데 필요한 법적, 또는 기타 방법을 포함한 적절한 절차를 </w:t>
      </w:r>
      <w:r w:rsidR="001B7062">
        <w:rPr>
          <w:rFonts w:ascii="바탕" w:eastAsia="바탕" w:hAnsi="바탕" w:hint="eastAsia"/>
          <w:sz w:val="36"/>
        </w:rPr>
        <w:t>수행함</w:t>
      </w:r>
      <w:r w:rsidRPr="000709A8">
        <w:rPr>
          <w:rFonts w:ascii="바탕" w:eastAsia="바탕" w:hAnsi="바탕" w:hint="eastAsia"/>
          <w:sz w:val="36"/>
        </w:rPr>
        <w:t>으로써 본 권고안의 조항을 따를 것을 권고한다.</w:t>
      </w:r>
    </w:p>
    <w:p w14:paraId="27A9250B" w14:textId="77777777" w:rsidR="00EB0F31" w:rsidRPr="000709A8" w:rsidRDefault="00003A2D">
      <w:pPr>
        <w:pStyle w:val="a4"/>
        <w:numPr>
          <w:ilvl w:val="0"/>
          <w:numId w:val="15"/>
        </w:numPr>
        <w:tabs>
          <w:tab w:val="left" w:pos="1252"/>
        </w:tabs>
        <w:rPr>
          <w:rFonts w:ascii="바탕" w:eastAsia="바탕" w:hAnsi="바탕"/>
          <w:sz w:val="36"/>
        </w:rPr>
      </w:pPr>
      <w:r w:rsidRPr="000709A8">
        <w:rPr>
          <w:rFonts w:ascii="바탕" w:eastAsia="바탕" w:hAnsi="바탕" w:hint="eastAsia"/>
          <w:sz w:val="36"/>
        </w:rPr>
        <w:t>또한 회원국들은 과학, 기술 및 혁신을 관할하는 해당 당국 및 기관이 본 권고안을 주목할 수 있도록 하며, 오픈 사이언스와 관련된 연관 책임자들과 논의할 것을 권고한다.</w:t>
      </w:r>
    </w:p>
    <w:p w14:paraId="5849F0A3" w14:textId="77777777" w:rsidR="00EB0F31" w:rsidRDefault="00EB0F31">
      <w:pPr>
        <w:jc w:val="both"/>
        <w:rPr>
          <w:rFonts w:ascii="바탕" w:eastAsia="바탕" w:hAnsi="바탕"/>
          <w:sz w:val="36"/>
        </w:rPr>
      </w:pPr>
    </w:p>
    <w:p w14:paraId="6551BCDD" w14:textId="77777777" w:rsidR="00EB0F31" w:rsidRPr="000709A8" w:rsidRDefault="00003A2D">
      <w:pPr>
        <w:pStyle w:val="a4"/>
        <w:numPr>
          <w:ilvl w:val="0"/>
          <w:numId w:val="15"/>
        </w:numPr>
        <w:tabs>
          <w:tab w:val="left" w:pos="1252"/>
        </w:tabs>
        <w:spacing w:before="243"/>
        <w:ind w:right="115"/>
        <w:rPr>
          <w:rFonts w:ascii="바탕" w:eastAsia="바탕" w:hAnsi="바탕"/>
          <w:sz w:val="36"/>
        </w:rPr>
      </w:pPr>
      <w:r w:rsidRPr="000709A8">
        <w:rPr>
          <w:rFonts w:ascii="바탕" w:eastAsia="바탕" w:hAnsi="바탕" w:hint="eastAsia"/>
          <w:sz w:val="36"/>
        </w:rPr>
        <w:t>회원국들은 오픈 사이언스의 발전을 위해 쌍방적, 지역적, 다자적, 세계적 범위의 계획에 있어 협력할 것을 권고한다.</w:t>
      </w:r>
    </w:p>
    <w:p w14:paraId="0BC767A5" w14:textId="77777777" w:rsidR="00EB0F31" w:rsidRPr="000709A8" w:rsidRDefault="00EB0F31">
      <w:pPr>
        <w:pStyle w:val="a3"/>
        <w:spacing w:before="3"/>
        <w:jc w:val="left"/>
        <w:rPr>
          <w:rFonts w:ascii="바탕" w:eastAsia="바탕" w:hAnsi="바탕"/>
          <w:sz w:val="31"/>
        </w:rPr>
      </w:pPr>
    </w:p>
    <w:p w14:paraId="7BDFD3FE" w14:textId="4538EA27" w:rsidR="00EB0F31" w:rsidRPr="000709A8" w:rsidRDefault="00003A2D">
      <w:pPr>
        <w:pStyle w:val="a4"/>
        <w:numPr>
          <w:ilvl w:val="0"/>
          <w:numId w:val="15"/>
        </w:numPr>
        <w:tabs>
          <w:tab w:val="left" w:pos="1252"/>
        </w:tabs>
        <w:spacing w:before="0"/>
        <w:ind w:right="114"/>
        <w:rPr>
          <w:rFonts w:ascii="바탕" w:eastAsia="바탕" w:hAnsi="바탕"/>
          <w:sz w:val="36"/>
        </w:rPr>
      </w:pPr>
      <w:r w:rsidRPr="000709A8">
        <w:rPr>
          <w:rFonts w:ascii="바탕" w:eastAsia="바탕" w:hAnsi="바탕" w:hint="eastAsia"/>
          <w:sz w:val="36"/>
        </w:rPr>
        <w:t>나아가 회원국들은 본 권고안을 이행하기 위해 취한 조치에 대하여, 이후 결정하는 날짜와 방식에 따라 총</w:t>
      </w:r>
      <w:r w:rsidR="001B7062">
        <w:rPr>
          <w:rFonts w:ascii="바탕" w:eastAsia="바탕" w:hAnsi="바탕" w:hint="eastAsia"/>
          <w:sz w:val="36"/>
        </w:rPr>
        <w:t>회</w:t>
      </w:r>
      <w:r w:rsidRPr="000709A8">
        <w:rPr>
          <w:rFonts w:ascii="바탕" w:eastAsia="바탕" w:hAnsi="바탕" w:hint="eastAsia"/>
          <w:sz w:val="36"/>
        </w:rPr>
        <w:t>에 보고할 것을 권고한다.</w:t>
      </w:r>
    </w:p>
    <w:p w14:paraId="54D4BA2C"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7FF71068" w14:textId="77777777" w:rsidR="00EB0F31" w:rsidRPr="000709A8" w:rsidRDefault="00EB0F31">
      <w:pPr>
        <w:pStyle w:val="a3"/>
        <w:jc w:val="left"/>
        <w:rPr>
          <w:rFonts w:ascii="바탕" w:eastAsia="바탕" w:hAnsi="바탕"/>
          <w:sz w:val="20"/>
        </w:rPr>
      </w:pPr>
    </w:p>
    <w:p w14:paraId="443D7199" w14:textId="77777777" w:rsidR="00EB0F31" w:rsidRPr="000709A8" w:rsidRDefault="00EB0F31">
      <w:pPr>
        <w:pStyle w:val="a3"/>
        <w:jc w:val="left"/>
        <w:rPr>
          <w:rFonts w:ascii="바탕" w:eastAsia="바탕" w:hAnsi="바탕"/>
          <w:sz w:val="20"/>
        </w:rPr>
      </w:pPr>
    </w:p>
    <w:p w14:paraId="043BD254" w14:textId="77777777" w:rsidR="00EB0F31" w:rsidRPr="000709A8" w:rsidRDefault="00003A2D">
      <w:pPr>
        <w:pStyle w:val="1"/>
        <w:numPr>
          <w:ilvl w:val="0"/>
          <w:numId w:val="14"/>
        </w:numPr>
        <w:tabs>
          <w:tab w:val="left" w:pos="686"/>
        </w:tabs>
        <w:spacing w:before="243"/>
        <w:ind w:hanging="569"/>
        <w:rPr>
          <w:rFonts w:ascii="바탕" w:eastAsia="바탕" w:hAnsi="바탕"/>
        </w:rPr>
      </w:pPr>
      <w:r w:rsidRPr="000709A8">
        <w:rPr>
          <w:rFonts w:ascii="바탕" w:eastAsia="바탕" w:hAnsi="바탕" w:hint="eastAsia"/>
        </w:rPr>
        <w:t>권고의 목적 및 목표</w:t>
      </w:r>
    </w:p>
    <w:p w14:paraId="06008888" w14:textId="12FDEDD5" w:rsidR="00EB0F31" w:rsidRPr="000709A8" w:rsidRDefault="00003A2D">
      <w:pPr>
        <w:pStyle w:val="a4"/>
        <w:numPr>
          <w:ilvl w:val="0"/>
          <w:numId w:val="13"/>
        </w:numPr>
        <w:tabs>
          <w:tab w:val="left" w:pos="685"/>
        </w:tabs>
        <w:ind w:right="114" w:firstLine="0"/>
        <w:rPr>
          <w:rFonts w:ascii="바탕" w:eastAsia="바탕" w:hAnsi="바탕"/>
          <w:sz w:val="36"/>
        </w:rPr>
      </w:pPr>
      <w:r w:rsidRPr="000709A8">
        <w:rPr>
          <w:rFonts w:ascii="바탕" w:eastAsia="바탕" w:hAnsi="바탕" w:hint="eastAsia"/>
          <w:sz w:val="36"/>
        </w:rPr>
        <w:t xml:space="preserve">본 권고는 오픈 사이언스 정책과 실행안에 대해, 오픈 사이언스의 관점에서 분야 및 지역적 차이를 인식하고, 다양한 국가, 특히 개발도상국에서 과학자 및 기타 오픈 사이언스 관련자가 마주하는 학술적 자유와 젠더 전환적 접근, 그리고 기타 특정 문제 등을 고려하며, 국가 간, 그리고 국가 내에 존재하는 디지털, 기술, 지식 격차를 줄이는 데 도움을 주는 국제적 틀을 제공하는 것을 </w:t>
      </w:r>
      <w:r w:rsidR="00531DBC">
        <w:rPr>
          <w:rFonts w:ascii="바탕" w:eastAsia="바탕" w:hAnsi="바탕" w:hint="eastAsia"/>
          <w:sz w:val="36"/>
        </w:rPr>
        <w:t xml:space="preserve">그 </w:t>
      </w:r>
      <w:r w:rsidRPr="000709A8">
        <w:rPr>
          <w:rFonts w:ascii="바탕" w:eastAsia="바탕" w:hAnsi="바탕" w:hint="eastAsia"/>
          <w:sz w:val="36"/>
        </w:rPr>
        <w:t>목적으로 한다.</w:t>
      </w:r>
    </w:p>
    <w:p w14:paraId="5D827CBB" w14:textId="77777777" w:rsidR="00EB0F31" w:rsidRPr="000709A8" w:rsidRDefault="00003A2D">
      <w:pPr>
        <w:pStyle w:val="a4"/>
        <w:numPr>
          <w:ilvl w:val="0"/>
          <w:numId w:val="13"/>
        </w:numPr>
        <w:tabs>
          <w:tab w:val="left" w:pos="685"/>
        </w:tabs>
        <w:ind w:left="116" w:firstLine="0"/>
        <w:rPr>
          <w:rFonts w:ascii="바탕" w:eastAsia="바탕" w:hAnsi="바탕"/>
          <w:sz w:val="36"/>
        </w:rPr>
      </w:pPr>
      <w:r w:rsidRPr="000709A8">
        <w:rPr>
          <w:rFonts w:ascii="바탕" w:eastAsia="바탕" w:hAnsi="바탕" w:hint="eastAsia"/>
          <w:sz w:val="36"/>
        </w:rPr>
        <w:t>본 권고는 국제 수준에서 오픈 사이언스가 가져야 할 공통의 정의, 공유 가치, 원칙 및 표준을 정의하며, 오픈 사이언스의 타당하고 공정한 운용을 도울 수 있는 몇몇 행동안을 개인, 기관, 국가, 지역, 그리고 국제 수준에서 제안한다.</w:t>
      </w:r>
    </w:p>
    <w:p w14:paraId="71F7FC08" w14:textId="77777777" w:rsidR="00EB0F31" w:rsidRPr="000709A8" w:rsidRDefault="00003A2D">
      <w:pPr>
        <w:pStyle w:val="a4"/>
        <w:numPr>
          <w:ilvl w:val="0"/>
          <w:numId w:val="13"/>
        </w:numPr>
        <w:tabs>
          <w:tab w:val="left" w:pos="685"/>
        </w:tabs>
        <w:spacing w:before="241"/>
        <w:ind w:left="116" w:right="114" w:firstLine="0"/>
        <w:rPr>
          <w:rFonts w:ascii="바탕" w:eastAsia="바탕" w:hAnsi="바탕"/>
          <w:sz w:val="36"/>
        </w:rPr>
      </w:pPr>
      <w:r w:rsidRPr="000709A8">
        <w:rPr>
          <w:rFonts w:ascii="바탕" w:eastAsia="바탕" w:hAnsi="바탕" w:hint="eastAsia"/>
          <w:sz w:val="36"/>
        </w:rPr>
        <w:t>본 권고의 목적을 달성하기 위한 핵심 목표와 행동 영역은 다음과 같다.</w:t>
      </w:r>
    </w:p>
    <w:p w14:paraId="518CA089" w14:textId="77777777" w:rsidR="00EB0F31" w:rsidRPr="000709A8" w:rsidRDefault="00003A2D">
      <w:pPr>
        <w:pStyle w:val="a4"/>
        <w:numPr>
          <w:ilvl w:val="1"/>
          <w:numId w:val="13"/>
        </w:numPr>
        <w:tabs>
          <w:tab w:val="left" w:pos="1557"/>
        </w:tabs>
        <w:ind w:right="115"/>
        <w:rPr>
          <w:rFonts w:ascii="바탕" w:eastAsia="바탕" w:hAnsi="바탕"/>
          <w:sz w:val="36"/>
        </w:rPr>
      </w:pPr>
      <w:r w:rsidRPr="000709A8">
        <w:rPr>
          <w:rFonts w:ascii="바탕" w:eastAsia="바탕" w:hAnsi="바탕" w:hint="eastAsia"/>
          <w:sz w:val="36"/>
        </w:rPr>
        <w:t>오픈 사이언스 및 이와 관련된 이익과 과제, 그리고 실현을 위한 다양한 경로 등에 대한 공동의 이해 증진</w:t>
      </w:r>
    </w:p>
    <w:p w14:paraId="1AF79BB0" w14:textId="5036F312" w:rsidR="00EB0F31" w:rsidRPr="000709A8" w:rsidRDefault="00003A2D">
      <w:pPr>
        <w:pStyle w:val="a4"/>
        <w:numPr>
          <w:ilvl w:val="1"/>
          <w:numId w:val="13"/>
        </w:numPr>
        <w:tabs>
          <w:tab w:val="left" w:pos="1567"/>
        </w:tabs>
        <w:spacing w:before="120"/>
        <w:ind w:right="114"/>
        <w:rPr>
          <w:rFonts w:ascii="바탕" w:eastAsia="바탕" w:hAnsi="바탕"/>
          <w:sz w:val="36"/>
        </w:rPr>
      </w:pPr>
      <w:r w:rsidRPr="000709A8">
        <w:rPr>
          <w:rFonts w:ascii="바탕" w:eastAsia="바탕" w:hAnsi="바탕" w:hint="eastAsia"/>
          <w:sz w:val="36"/>
        </w:rPr>
        <w:t>오픈 사이언스 정책 구현</w:t>
      </w:r>
      <w:r w:rsidR="00531DBC">
        <w:rPr>
          <w:rFonts w:ascii="바탕" w:eastAsia="바탕" w:hAnsi="바탕" w:hint="eastAsia"/>
          <w:sz w:val="36"/>
        </w:rPr>
        <w:t>이</w:t>
      </w:r>
      <w:r w:rsidRPr="000709A8">
        <w:rPr>
          <w:rFonts w:ascii="바탕" w:eastAsia="바탕" w:hAnsi="바탕" w:hint="eastAsia"/>
          <w:sz w:val="36"/>
        </w:rPr>
        <w:t xml:space="preserve"> 가능한 환경 조성</w:t>
      </w:r>
    </w:p>
    <w:p w14:paraId="281C6257" w14:textId="77777777" w:rsidR="00EB0F31" w:rsidRPr="000709A8" w:rsidRDefault="00003A2D">
      <w:pPr>
        <w:pStyle w:val="a4"/>
        <w:numPr>
          <w:ilvl w:val="1"/>
          <w:numId w:val="13"/>
        </w:numPr>
        <w:tabs>
          <w:tab w:val="left" w:pos="1567"/>
        </w:tabs>
        <w:spacing w:before="120"/>
        <w:ind w:right="114"/>
        <w:rPr>
          <w:rFonts w:ascii="바탕" w:eastAsia="바탕" w:hAnsi="바탕"/>
          <w:sz w:val="36"/>
        </w:rPr>
      </w:pPr>
      <w:r w:rsidRPr="000709A8">
        <w:rPr>
          <w:rFonts w:ascii="바탕" w:eastAsia="바탕" w:hAnsi="바탕" w:hint="eastAsia"/>
          <w:sz w:val="36"/>
        </w:rPr>
        <w:t>오픈 사이언스 인프라 및 서비스에 대한 투자</w:t>
      </w:r>
    </w:p>
    <w:p w14:paraId="63F56E4F" w14:textId="77777777" w:rsidR="00EB0F31" w:rsidRPr="000709A8" w:rsidRDefault="00003A2D">
      <w:pPr>
        <w:pStyle w:val="a4"/>
        <w:numPr>
          <w:ilvl w:val="1"/>
          <w:numId w:val="13"/>
        </w:numPr>
        <w:tabs>
          <w:tab w:val="left" w:pos="1557"/>
        </w:tabs>
        <w:spacing w:before="120"/>
        <w:ind w:right="116"/>
        <w:rPr>
          <w:rFonts w:ascii="바탕" w:eastAsia="바탕" w:hAnsi="바탕"/>
          <w:sz w:val="36"/>
        </w:rPr>
      </w:pPr>
      <w:r w:rsidRPr="000709A8">
        <w:rPr>
          <w:rFonts w:ascii="바탕" w:eastAsia="바탕" w:hAnsi="바탕" w:hint="eastAsia"/>
          <w:sz w:val="36"/>
        </w:rPr>
        <w:t xml:space="preserve">오픈 사이언스를 위한 인적 자원, 훈련, 교육, 디지털 </w:t>
      </w:r>
      <w:proofErr w:type="spellStart"/>
      <w:r w:rsidRPr="000709A8">
        <w:rPr>
          <w:rFonts w:ascii="바탕" w:eastAsia="바탕" w:hAnsi="바탕" w:hint="eastAsia"/>
          <w:sz w:val="36"/>
        </w:rPr>
        <w:t>리터러시</w:t>
      </w:r>
      <w:proofErr w:type="spellEnd"/>
      <w:r w:rsidRPr="000709A8">
        <w:rPr>
          <w:rFonts w:ascii="바탕" w:eastAsia="바탕" w:hAnsi="바탕" w:hint="eastAsia"/>
          <w:sz w:val="36"/>
        </w:rPr>
        <w:t xml:space="preserve"> 및 능력 함양에 대한 투자</w:t>
      </w:r>
    </w:p>
    <w:p w14:paraId="5995AA35" w14:textId="77777777" w:rsidR="00EB0F31" w:rsidRPr="000709A8" w:rsidRDefault="00003A2D">
      <w:pPr>
        <w:pStyle w:val="a4"/>
        <w:numPr>
          <w:ilvl w:val="1"/>
          <w:numId w:val="13"/>
        </w:numPr>
        <w:tabs>
          <w:tab w:val="left" w:pos="1557"/>
        </w:tabs>
        <w:spacing w:before="119"/>
        <w:ind w:right="115"/>
        <w:rPr>
          <w:rFonts w:ascii="바탕" w:eastAsia="바탕" w:hAnsi="바탕"/>
          <w:sz w:val="36"/>
        </w:rPr>
      </w:pPr>
      <w:r w:rsidRPr="000709A8">
        <w:rPr>
          <w:rFonts w:ascii="바탕" w:eastAsia="바탕" w:hAnsi="바탕" w:hint="eastAsia"/>
          <w:sz w:val="36"/>
        </w:rPr>
        <w:t>오픈 사이언스 문화 및 관련 장려책의 촉진</w:t>
      </w:r>
    </w:p>
    <w:p w14:paraId="5DAFA777"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36B875DE" w14:textId="77777777" w:rsidR="00EB0F31" w:rsidRPr="000709A8" w:rsidRDefault="00EB0F31">
      <w:pPr>
        <w:pStyle w:val="a3"/>
        <w:jc w:val="left"/>
        <w:rPr>
          <w:rFonts w:ascii="바탕" w:eastAsia="바탕" w:hAnsi="바탕"/>
          <w:sz w:val="20"/>
        </w:rPr>
      </w:pPr>
    </w:p>
    <w:p w14:paraId="5D8EA63B" w14:textId="77777777" w:rsidR="00EB0F31" w:rsidRPr="000709A8" w:rsidRDefault="00EB0F31">
      <w:pPr>
        <w:pStyle w:val="a3"/>
        <w:jc w:val="left"/>
        <w:rPr>
          <w:rFonts w:ascii="바탕" w:eastAsia="바탕" w:hAnsi="바탕"/>
          <w:sz w:val="20"/>
        </w:rPr>
      </w:pPr>
    </w:p>
    <w:p w14:paraId="448C0471" w14:textId="77777777" w:rsidR="00EB0F31" w:rsidRPr="000709A8" w:rsidRDefault="00003A2D">
      <w:pPr>
        <w:pStyle w:val="a4"/>
        <w:numPr>
          <w:ilvl w:val="1"/>
          <w:numId w:val="13"/>
        </w:numPr>
        <w:tabs>
          <w:tab w:val="left" w:pos="1558"/>
        </w:tabs>
        <w:spacing w:before="243"/>
        <w:ind w:left="1557" w:right="116"/>
        <w:rPr>
          <w:rFonts w:ascii="바탕" w:eastAsia="바탕" w:hAnsi="바탕"/>
          <w:sz w:val="36"/>
        </w:rPr>
      </w:pPr>
      <w:r w:rsidRPr="000709A8">
        <w:rPr>
          <w:rFonts w:ascii="바탕" w:eastAsia="바탕" w:hAnsi="바탕" w:hint="eastAsia"/>
          <w:sz w:val="36"/>
        </w:rPr>
        <w:t>과학 연구 프로세스의 각 단계에서 오픈 사이언스 추구를 위한 혁신적 접근법 추진</w:t>
      </w:r>
    </w:p>
    <w:p w14:paraId="4A93492D" w14:textId="77777777" w:rsidR="00EB0F31" w:rsidRPr="000709A8" w:rsidRDefault="00003A2D">
      <w:pPr>
        <w:pStyle w:val="a4"/>
        <w:numPr>
          <w:ilvl w:val="1"/>
          <w:numId w:val="13"/>
        </w:numPr>
        <w:tabs>
          <w:tab w:val="left" w:pos="1558"/>
        </w:tabs>
        <w:spacing w:before="120"/>
        <w:ind w:left="1557" w:right="112"/>
        <w:rPr>
          <w:rFonts w:ascii="바탕" w:eastAsia="바탕" w:hAnsi="바탕"/>
          <w:sz w:val="36"/>
        </w:rPr>
      </w:pPr>
      <w:r w:rsidRPr="000709A8">
        <w:rPr>
          <w:rFonts w:ascii="바탕" w:eastAsia="바탕" w:hAnsi="바탕" w:hint="eastAsia"/>
          <w:sz w:val="36"/>
        </w:rPr>
        <w:t>디지털 및 지식 격차의 축소 관점에서 오픈 사이언스 이해 관계자 간의 국제적 협력 증진</w:t>
      </w:r>
    </w:p>
    <w:p w14:paraId="0F6B334B" w14:textId="77777777" w:rsidR="00EB0F31" w:rsidRPr="000709A8" w:rsidRDefault="00EB0F31">
      <w:pPr>
        <w:pStyle w:val="a3"/>
        <w:jc w:val="left"/>
        <w:rPr>
          <w:rFonts w:ascii="바탕" w:eastAsia="바탕" w:hAnsi="바탕"/>
          <w:sz w:val="40"/>
        </w:rPr>
      </w:pPr>
    </w:p>
    <w:p w14:paraId="1E9B85F6" w14:textId="77777777" w:rsidR="00EB0F31" w:rsidRPr="000709A8" w:rsidRDefault="00EB0F31">
      <w:pPr>
        <w:pStyle w:val="a3"/>
        <w:jc w:val="left"/>
        <w:rPr>
          <w:rFonts w:ascii="바탕" w:eastAsia="바탕" w:hAnsi="바탕"/>
          <w:sz w:val="40"/>
        </w:rPr>
      </w:pPr>
    </w:p>
    <w:p w14:paraId="4F6EED4E" w14:textId="77777777" w:rsidR="00EB0F31" w:rsidRPr="000709A8" w:rsidRDefault="00EB0F31">
      <w:pPr>
        <w:pStyle w:val="a3"/>
        <w:jc w:val="left"/>
        <w:rPr>
          <w:rFonts w:ascii="바탕" w:eastAsia="바탕" w:hAnsi="바탕"/>
          <w:sz w:val="40"/>
        </w:rPr>
      </w:pPr>
    </w:p>
    <w:p w14:paraId="6D92B95A" w14:textId="77777777" w:rsidR="00EB0F31" w:rsidRPr="000709A8" w:rsidRDefault="00EB0F31">
      <w:pPr>
        <w:pStyle w:val="a3"/>
        <w:jc w:val="left"/>
        <w:rPr>
          <w:rFonts w:ascii="바탕" w:eastAsia="바탕" w:hAnsi="바탕"/>
          <w:sz w:val="46"/>
        </w:rPr>
      </w:pPr>
    </w:p>
    <w:p w14:paraId="30DDA0BE" w14:textId="77777777" w:rsidR="00EB0F31" w:rsidRPr="000709A8" w:rsidRDefault="00003A2D">
      <w:pPr>
        <w:pStyle w:val="1"/>
        <w:numPr>
          <w:ilvl w:val="0"/>
          <w:numId w:val="14"/>
        </w:numPr>
        <w:tabs>
          <w:tab w:val="left" w:pos="826"/>
        </w:tabs>
        <w:ind w:left="825" w:hanging="709"/>
        <w:rPr>
          <w:rFonts w:ascii="바탕" w:eastAsia="바탕" w:hAnsi="바탕"/>
        </w:rPr>
      </w:pPr>
      <w:r w:rsidRPr="000709A8">
        <w:rPr>
          <w:rFonts w:ascii="바탕" w:eastAsia="바탕" w:hAnsi="바탕" w:hint="eastAsia"/>
        </w:rPr>
        <w:t>오픈 사이언스의 정의</w:t>
      </w:r>
    </w:p>
    <w:p w14:paraId="416C53FE" w14:textId="43D2FB18" w:rsidR="00EB0F31" w:rsidRPr="000709A8" w:rsidRDefault="00003A2D">
      <w:pPr>
        <w:pStyle w:val="a4"/>
        <w:numPr>
          <w:ilvl w:val="0"/>
          <w:numId w:val="13"/>
        </w:numPr>
        <w:tabs>
          <w:tab w:val="left" w:pos="685"/>
        </w:tabs>
        <w:spacing w:before="192"/>
        <w:ind w:right="112" w:firstLine="0"/>
        <w:rPr>
          <w:rFonts w:ascii="바탕" w:eastAsia="바탕" w:hAnsi="바탕"/>
          <w:sz w:val="36"/>
        </w:rPr>
      </w:pPr>
      <w:r w:rsidRPr="000709A8">
        <w:rPr>
          <w:rFonts w:ascii="바탕" w:eastAsia="바탕" w:hAnsi="바탕" w:hint="eastAsia"/>
          <w:sz w:val="36"/>
        </w:rPr>
        <w:t xml:space="preserve">2017 유네스코 과학 및 과학 연구자에 관한 권고에 </w:t>
      </w:r>
      <w:r w:rsidR="004B3974">
        <w:rPr>
          <w:rFonts w:ascii="바탕" w:eastAsia="바탕" w:hAnsi="바탕" w:hint="eastAsia"/>
          <w:sz w:val="36"/>
        </w:rPr>
        <w:t>따</w:t>
      </w:r>
      <w:r w:rsidR="00EC0103">
        <w:rPr>
          <w:rFonts w:ascii="바탕" w:eastAsia="바탕" w:hAnsi="바탕" w:hint="eastAsia"/>
          <w:sz w:val="36"/>
        </w:rPr>
        <w:t>라</w:t>
      </w:r>
      <w:r w:rsidRPr="000709A8">
        <w:rPr>
          <w:rFonts w:ascii="바탕" w:eastAsia="바탕" w:hAnsi="바탕" w:hint="eastAsia"/>
          <w:sz w:val="36"/>
        </w:rPr>
        <w:t>, ‘</w:t>
      </w:r>
      <w:proofErr w:type="spellStart"/>
      <w:r w:rsidRPr="000709A8">
        <w:rPr>
          <w:rFonts w:ascii="바탕" w:eastAsia="바탕" w:hAnsi="바탕" w:hint="eastAsia"/>
          <w:sz w:val="36"/>
        </w:rPr>
        <w:t>과학’</w:t>
      </w:r>
      <w:r w:rsidR="00EF3B2C">
        <w:rPr>
          <w:rFonts w:ascii="바탕" w:eastAsia="바탕" w:hAnsi="바탕" w:hint="eastAsia"/>
          <w:sz w:val="36"/>
        </w:rPr>
        <w:t>은</w:t>
      </w:r>
      <w:proofErr w:type="spellEnd"/>
      <w:r w:rsidRPr="000709A8">
        <w:rPr>
          <w:rFonts w:ascii="바탕" w:eastAsia="바탕" w:hAnsi="바탕" w:hint="eastAsia"/>
          <w:sz w:val="36"/>
        </w:rPr>
        <w:t xml:space="preserve"> 개별적으로 또는 소규모 혹은 대규모 그룹에서 활동하는 인류가, 관찰된 현상에 대한 객관적인 연구와 데이터의 공유, 동료 검토를 통한 검증을 통해 인과관계와 상호작용의 사슬을 발견하고 이해하려는 조직적인 시도</w:t>
      </w:r>
      <w:r w:rsidR="004B3974">
        <w:rPr>
          <w:rFonts w:ascii="바탕" w:eastAsia="바탕" w:hAnsi="바탕" w:hint="eastAsia"/>
          <w:sz w:val="36"/>
        </w:rPr>
        <w:t>와</w:t>
      </w:r>
      <w:r w:rsidRPr="000709A8">
        <w:rPr>
          <w:rFonts w:ascii="바탕" w:eastAsia="바탕" w:hAnsi="바탕" w:hint="eastAsia"/>
          <w:sz w:val="36"/>
        </w:rPr>
        <w:t xml:space="preserve"> 이</w:t>
      </w:r>
      <w:r w:rsidR="004B3974">
        <w:rPr>
          <w:rFonts w:ascii="바탕" w:eastAsia="바탕" w:hAnsi="바탕" w:hint="eastAsia"/>
          <w:sz w:val="36"/>
        </w:rPr>
        <w:t>를</w:t>
      </w:r>
      <w:r w:rsidRPr="000709A8">
        <w:rPr>
          <w:rFonts w:ascii="바탕" w:eastAsia="바탕" w:hAnsi="바탕" w:hint="eastAsia"/>
          <w:sz w:val="36"/>
        </w:rPr>
        <w:t xml:space="preserve"> 체계적인 성찰과 개념화를 통해 지식의 하부 체계를 조율된 형태로 모아내며, 그 결과 자연과 사회에서 발생하는 과정과 현상에 대하여 이해하고 사용할 수 있는 기회를 제공</w:t>
      </w:r>
      <w:r w:rsidR="004B3974">
        <w:rPr>
          <w:rFonts w:ascii="바탕" w:eastAsia="바탕" w:hAnsi="바탕" w:hint="eastAsia"/>
          <w:sz w:val="36"/>
        </w:rPr>
        <w:t>하는 것을 의미한다</w:t>
      </w:r>
      <w:r w:rsidRPr="000709A8">
        <w:rPr>
          <w:rFonts w:ascii="바탕" w:eastAsia="바탕" w:hAnsi="바탕" w:hint="eastAsia"/>
          <w:sz w:val="36"/>
        </w:rPr>
        <w:t>.</w:t>
      </w:r>
    </w:p>
    <w:p w14:paraId="73DF0F3D" w14:textId="77777777" w:rsidR="00EB0F31" w:rsidRPr="000709A8" w:rsidRDefault="00003A2D">
      <w:pPr>
        <w:pStyle w:val="a4"/>
        <w:numPr>
          <w:ilvl w:val="0"/>
          <w:numId w:val="13"/>
        </w:numPr>
        <w:tabs>
          <w:tab w:val="left" w:pos="685"/>
        </w:tabs>
        <w:ind w:left="116" w:right="114" w:firstLine="0"/>
        <w:rPr>
          <w:rFonts w:ascii="바탕" w:eastAsia="바탕" w:hAnsi="바탕"/>
          <w:sz w:val="36"/>
        </w:rPr>
      </w:pPr>
      <w:r w:rsidRPr="000709A8">
        <w:rPr>
          <w:rFonts w:ascii="바탕" w:eastAsia="바탕" w:hAnsi="바탕" w:hint="eastAsia"/>
          <w:sz w:val="36"/>
        </w:rPr>
        <w:t>학문적 자유, 통합 연구 및 과학적 우수성이라는 필수 원칙에 따라, 오픈 사이언스는 복제 가능성, 투명성, 더 많은 연구 자료와 도구, 프로세스 등을 공개한 결과에 따른 공유 및 협업 등 기존 과학계에 적용될 새로운 패러다임을 만들어낸다.</w:t>
      </w:r>
    </w:p>
    <w:p w14:paraId="4F587A71"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105E0E74" w14:textId="77777777" w:rsidR="00EB0F31" w:rsidRPr="000709A8" w:rsidRDefault="00EB0F31">
      <w:pPr>
        <w:pStyle w:val="a3"/>
        <w:jc w:val="left"/>
        <w:rPr>
          <w:rFonts w:ascii="바탕" w:eastAsia="바탕" w:hAnsi="바탕"/>
          <w:sz w:val="20"/>
        </w:rPr>
      </w:pPr>
    </w:p>
    <w:p w14:paraId="035D43F9" w14:textId="77777777" w:rsidR="00EB0F31" w:rsidRPr="000709A8" w:rsidRDefault="00EB0F31">
      <w:pPr>
        <w:pStyle w:val="a3"/>
        <w:jc w:val="left"/>
        <w:rPr>
          <w:rFonts w:ascii="바탕" w:eastAsia="바탕" w:hAnsi="바탕"/>
          <w:sz w:val="20"/>
        </w:rPr>
      </w:pPr>
    </w:p>
    <w:p w14:paraId="6375E064" w14:textId="6128D7FB" w:rsidR="00EB0F31" w:rsidRPr="000709A8" w:rsidRDefault="00003A2D">
      <w:pPr>
        <w:pStyle w:val="a4"/>
        <w:numPr>
          <w:ilvl w:val="0"/>
          <w:numId w:val="13"/>
        </w:numPr>
        <w:tabs>
          <w:tab w:val="left" w:pos="685"/>
        </w:tabs>
        <w:ind w:firstLine="0"/>
        <w:rPr>
          <w:rFonts w:ascii="바탕" w:eastAsia="바탕" w:hAnsi="바탕"/>
          <w:sz w:val="36"/>
        </w:rPr>
      </w:pPr>
      <w:r w:rsidRPr="000709A8">
        <w:rPr>
          <w:rFonts w:ascii="바탕" w:eastAsia="바탕" w:hAnsi="바탕" w:hint="eastAsia"/>
          <w:sz w:val="36"/>
        </w:rPr>
        <w:t>본 권고에서 ‘</w:t>
      </w:r>
      <w:r w:rsidRPr="000709A8">
        <w:rPr>
          <w:rFonts w:ascii="바탕" w:eastAsia="바탕" w:hAnsi="바탕" w:hint="eastAsia"/>
          <w:b/>
          <w:bCs/>
          <w:sz w:val="36"/>
        </w:rPr>
        <w:t xml:space="preserve">오픈 </w:t>
      </w:r>
      <w:proofErr w:type="spellStart"/>
      <w:r w:rsidRPr="000709A8">
        <w:rPr>
          <w:rFonts w:ascii="바탕" w:eastAsia="바탕" w:hAnsi="바탕" w:hint="eastAsia"/>
          <w:b/>
          <w:bCs/>
          <w:sz w:val="36"/>
        </w:rPr>
        <w:t>사이언스</w:t>
      </w:r>
      <w:r w:rsidRPr="000709A8">
        <w:rPr>
          <w:rFonts w:ascii="바탕" w:eastAsia="바탕" w:hAnsi="바탕" w:hint="eastAsia"/>
          <w:sz w:val="36"/>
        </w:rPr>
        <w:t>’란</w:t>
      </w:r>
      <w:proofErr w:type="spellEnd"/>
      <w:r w:rsidRPr="000709A8">
        <w:rPr>
          <w:rFonts w:ascii="바탕" w:eastAsia="바탕" w:hAnsi="바탕" w:hint="eastAsia"/>
          <w:sz w:val="36"/>
        </w:rPr>
        <w:t xml:space="preserve">, 과학과 사회의 이익을 위해 과학적 협업과 정보 공유를 </w:t>
      </w:r>
      <w:r w:rsidR="004B3974">
        <w:rPr>
          <w:rFonts w:ascii="바탕" w:eastAsia="바탕" w:hAnsi="바탕" w:hint="eastAsia"/>
          <w:sz w:val="36"/>
        </w:rPr>
        <w:t>증대하여</w:t>
      </w:r>
      <w:r w:rsidRPr="000709A8">
        <w:rPr>
          <w:rFonts w:ascii="바탕" w:eastAsia="바탕" w:hAnsi="바탕" w:hint="eastAsia"/>
          <w:sz w:val="36"/>
        </w:rPr>
        <w:t>, 모든 사람이 다언어적 과학 지식에 접근, 열람, 재사용할 수 있도록 하고, 전통적 과학계 구성원 외의 사회적 행위자들에게도 과학 지식의 생산, 평가, 의사소통 과정을 공개하기 위한 목적을 가진 다양한 운동 및 실천을 융합하는 포괄적 구성안이라 정의한다. 오픈 사이언스는 기초과학, 응용과학, 자연과학, 사회과학 및 인문과학을 포함해 모든 과학적 지식 체계와 학문적 실행 요소를 포괄하며, 다음과 같은 핵심을 기반으로 한다. 과학 지식의 공개, 오픈 사이언스를 위한 인프라, 과학 연구 커뮤니케이션, 사회적 행위자의 자유로운 참여, 그리고 타 지식 시스템과의 열린 대화이다.</w:t>
      </w:r>
    </w:p>
    <w:p w14:paraId="48F10B60" w14:textId="07DF412B" w:rsidR="00EB0F31" w:rsidRPr="00EF3B2C" w:rsidRDefault="00003A2D" w:rsidP="00EF3B2C">
      <w:pPr>
        <w:pStyle w:val="a4"/>
        <w:numPr>
          <w:ilvl w:val="0"/>
          <w:numId w:val="13"/>
        </w:numPr>
        <w:tabs>
          <w:tab w:val="left" w:pos="685"/>
        </w:tabs>
        <w:spacing w:before="243"/>
        <w:ind w:right="144" w:firstLine="0"/>
        <w:jc w:val="left"/>
        <w:rPr>
          <w:rFonts w:ascii="바탕" w:eastAsia="바탕" w:hAnsi="바탕"/>
          <w:sz w:val="36"/>
        </w:rPr>
      </w:pPr>
      <w:r w:rsidRPr="00EF3B2C">
        <w:rPr>
          <w:rFonts w:ascii="바탕" w:eastAsia="바탕" w:hAnsi="바탕" w:hint="eastAsia"/>
          <w:sz w:val="36"/>
        </w:rPr>
        <w:t>‘</w:t>
      </w:r>
      <w:r w:rsidRPr="00EF3B2C">
        <w:rPr>
          <w:rFonts w:ascii="바탕" w:eastAsia="바탕" w:hAnsi="바탕" w:hint="eastAsia"/>
          <w:b/>
          <w:bCs/>
          <w:sz w:val="36"/>
        </w:rPr>
        <w:t xml:space="preserve">과학 지식의 </w:t>
      </w:r>
      <w:proofErr w:type="spellStart"/>
      <w:r w:rsidRPr="00EF3B2C">
        <w:rPr>
          <w:rFonts w:ascii="바탕" w:eastAsia="바탕" w:hAnsi="바탕" w:hint="eastAsia"/>
          <w:b/>
          <w:bCs/>
          <w:sz w:val="36"/>
        </w:rPr>
        <w:t>공개</w:t>
      </w:r>
      <w:r w:rsidRPr="00EF3B2C">
        <w:rPr>
          <w:rFonts w:ascii="바탕" w:eastAsia="바탕" w:hAnsi="바탕" w:hint="eastAsia"/>
          <w:sz w:val="36"/>
        </w:rPr>
        <w:t>’란</w:t>
      </w:r>
      <w:proofErr w:type="spellEnd"/>
      <w:r w:rsidRPr="00EF3B2C">
        <w:rPr>
          <w:rFonts w:ascii="바탕" w:eastAsia="바탕" w:hAnsi="바탕" w:hint="eastAsia"/>
          <w:sz w:val="36"/>
        </w:rPr>
        <w:t xml:space="preserve"> 공공 영역에 공개된, 또는 저작권이 있으나 오픈 라이센스로 공개되어 접근, 재사용, 재목적화, 적용, 특정 조건 하에서의 배포 등을 허용한 상태로, 사용자의 위치, 국적, 인종, 연령, 성별, 소득 수준, 사회경제적 상황, 경력 단계, 분야, 언어, 종교, 장애 여부, 민족성 또는 </w:t>
      </w:r>
      <w:proofErr w:type="spellStart"/>
      <w:r w:rsidRPr="00EF3B2C">
        <w:rPr>
          <w:rFonts w:ascii="바탕" w:eastAsia="바탕" w:hAnsi="바탕" w:hint="eastAsia"/>
          <w:sz w:val="36"/>
        </w:rPr>
        <w:t>이민적</w:t>
      </w:r>
      <w:proofErr w:type="spellEnd"/>
      <w:r w:rsidRPr="00EF3B2C">
        <w:rPr>
          <w:rFonts w:ascii="바탕" w:eastAsia="바탕" w:hAnsi="바탕" w:hint="eastAsia"/>
          <w:sz w:val="36"/>
        </w:rPr>
        <w:t xml:space="preserve"> 지위, 기타 어떠한 조건 등에 상관없이 모든 사람에게 즉시, 또는 최대한 빠른 시일 안에 무료로 제공되는 과학 </w:t>
      </w:r>
      <w:proofErr w:type="spellStart"/>
      <w:r w:rsidRPr="00EF3B2C">
        <w:rPr>
          <w:rFonts w:ascii="바탕" w:eastAsia="바탕" w:hAnsi="바탕" w:hint="eastAsia"/>
          <w:sz w:val="36"/>
        </w:rPr>
        <w:t>발행물</w:t>
      </w:r>
      <w:proofErr w:type="spellEnd"/>
      <w:r w:rsidRPr="00EF3B2C">
        <w:rPr>
          <w:rFonts w:ascii="바탕" w:eastAsia="바탕" w:hAnsi="바탕" w:hint="eastAsia"/>
          <w:sz w:val="36"/>
        </w:rPr>
        <w:t xml:space="preserve">, 연구 데이터, 메타데이터, 공개된 교육 자원, 소프트웨어, 소스코드, 하드웨어에 대한 열린 접근 가능성을 </w:t>
      </w:r>
      <w:r w:rsidR="007859EF" w:rsidRPr="00EF3B2C">
        <w:rPr>
          <w:rFonts w:ascii="바탕" w:eastAsia="바탕" w:hAnsi="바탕" w:hint="eastAsia"/>
          <w:sz w:val="36"/>
        </w:rPr>
        <w:t>지칭</w:t>
      </w:r>
      <w:r w:rsidRPr="00EF3B2C">
        <w:rPr>
          <w:rFonts w:ascii="바탕" w:eastAsia="바탕" w:hAnsi="바탕" w:hint="eastAsia"/>
          <w:sz w:val="36"/>
        </w:rPr>
        <w:t>한다. 여기에는 또한 연구 방법론과 평가 프로세스의 공개 가능성도 포함된다</w:t>
      </w:r>
      <w:r w:rsidR="00EF3B2C" w:rsidRPr="00EF3B2C">
        <w:rPr>
          <w:rFonts w:ascii="바탕" w:eastAsia="바탕" w:hAnsi="바탕" w:hint="eastAsia"/>
          <w:sz w:val="36"/>
        </w:rPr>
        <w:t>.</w:t>
      </w:r>
      <w:r w:rsidR="00EF3B2C">
        <w:rPr>
          <w:rFonts w:ascii="바탕" w:eastAsia="바탕" w:hAnsi="바탕"/>
          <w:sz w:val="36"/>
        </w:rPr>
        <w:t xml:space="preserve"> </w:t>
      </w:r>
      <w:r w:rsidRPr="00EF3B2C">
        <w:rPr>
          <w:rFonts w:ascii="바탕" w:eastAsia="바탕" w:hAnsi="바탕" w:hint="eastAsia"/>
          <w:sz w:val="36"/>
        </w:rPr>
        <w:t>이를 통해 사용자는 다음 내용에 무료로 접근할 수 있게 된다.</w:t>
      </w:r>
    </w:p>
    <w:p w14:paraId="624E3F16" w14:textId="62865C95" w:rsidR="00EB0F31" w:rsidRPr="000709A8" w:rsidRDefault="00003A2D">
      <w:pPr>
        <w:pStyle w:val="a4"/>
        <w:numPr>
          <w:ilvl w:val="0"/>
          <w:numId w:val="12"/>
        </w:numPr>
        <w:tabs>
          <w:tab w:val="left" w:pos="478"/>
        </w:tabs>
        <w:spacing w:before="239"/>
        <w:ind w:right="112"/>
        <w:rPr>
          <w:rFonts w:ascii="바탕" w:eastAsia="바탕" w:hAnsi="바탕"/>
          <w:sz w:val="36"/>
        </w:rPr>
      </w:pPr>
      <w:r w:rsidRPr="00EF3B2C">
        <w:rPr>
          <w:rFonts w:ascii="바탕" w:eastAsia="바탕" w:hAnsi="바탕" w:hint="eastAsia"/>
          <w:sz w:val="36"/>
        </w:rPr>
        <w:t>과학 발행물</w:t>
      </w:r>
      <w:r w:rsidRPr="000709A8">
        <w:rPr>
          <w:rFonts w:ascii="바탕" w:eastAsia="바탕" w:hAnsi="바탕" w:hint="eastAsia"/>
          <w:sz w:val="36"/>
        </w:rPr>
        <w:t xml:space="preserve">에는 동료평가를 거친 저널 기사 및 도서, 연구 보고서, 컨퍼런스 자료 등이 포함된다. 과학 발행물은 발행인에 의해 온라인 오픈 액세스 발행 플랫폼에 공개되거나, 또는 발행과 함께 공개 온라인 자료 </w:t>
      </w:r>
      <w:r w:rsidRPr="000709A8">
        <w:rPr>
          <w:rFonts w:ascii="바탕" w:eastAsia="바탕" w:hAnsi="바탕" w:hint="eastAsia"/>
          <w:sz w:val="36"/>
        </w:rPr>
        <w:lastRenderedPageBreak/>
        <w:t xml:space="preserve">보관소에 투고해 누구나 즉시 열람할 수 있도록 할 수 있다. 이러한 온라인 자료 보관소는 오픈 액세스, 무제한 배포, 상호 운용 가능성, 장기간의 디지털 보존 및 </w:t>
      </w:r>
      <w:proofErr w:type="spellStart"/>
      <w:r w:rsidRPr="000709A8">
        <w:rPr>
          <w:rFonts w:ascii="바탕" w:eastAsia="바탕" w:hAnsi="바탕" w:hint="eastAsia"/>
          <w:sz w:val="36"/>
        </w:rPr>
        <w:t>아카이빙</w:t>
      </w:r>
      <w:proofErr w:type="spellEnd"/>
      <w:r w:rsidRPr="000709A8">
        <w:rPr>
          <w:rFonts w:ascii="바탕" w:eastAsia="바탕" w:hAnsi="바탕" w:hint="eastAsia"/>
          <w:sz w:val="36"/>
        </w:rPr>
        <w:t xml:space="preserve"> 등을 목표로 하는 학술 기관, 학술 단체, 정부 기관 또는 기타 공익을 위해 설립된 건전한 비영리 단체에 의해 운영 또는 관리될 수 있다. 오픈 라이센스 또는 공공 저작물로 공개된 </w:t>
      </w:r>
      <w:proofErr w:type="spellStart"/>
      <w:r w:rsidRPr="000709A8">
        <w:rPr>
          <w:rFonts w:ascii="바탕" w:eastAsia="바탕" w:hAnsi="바탕" w:hint="eastAsia"/>
          <w:sz w:val="36"/>
        </w:rPr>
        <w:t>발행물</w:t>
      </w:r>
      <w:proofErr w:type="spellEnd"/>
      <w:r w:rsidRPr="000709A8">
        <w:rPr>
          <w:rFonts w:ascii="바탕" w:eastAsia="바탕" w:hAnsi="바탕" w:hint="eastAsia"/>
          <w:sz w:val="36"/>
        </w:rPr>
        <w:t xml:space="preserve"> 관련 과학 연구 결과 (예: 독창적 과학 연구 결과, 연구 데이터, 소프트웨어, 소스 코드, 출처 매체, 연구 방식 및 프로토콜, 그림 및 그래픽 매체 및 학술적 멀티미디어 매체의 디지털 변환 자료 등)는 발행된 자료로 제대로 연결될 수 있도록 적절한 기술 표준에 </w:t>
      </w:r>
      <w:r w:rsidR="00E074E3">
        <w:rPr>
          <w:rFonts w:ascii="바탕" w:eastAsia="바탕" w:hAnsi="바탕" w:hint="eastAsia"/>
          <w:sz w:val="36"/>
        </w:rPr>
        <w:t>맞추어</w:t>
      </w:r>
      <w:r w:rsidRPr="000709A8">
        <w:rPr>
          <w:rFonts w:ascii="바탕" w:eastAsia="바탕" w:hAnsi="바탕" w:hint="eastAsia"/>
          <w:sz w:val="36"/>
        </w:rPr>
        <w:t xml:space="preserve"> 알맞은 공개 자료 보관소에 저장되어야 한다.</w:t>
      </w:r>
    </w:p>
    <w:p w14:paraId="6ED70755" w14:textId="77777777" w:rsidR="00EB0F31" w:rsidRPr="000709A8" w:rsidRDefault="00EB0F31">
      <w:pPr>
        <w:pStyle w:val="a3"/>
        <w:spacing w:before="10"/>
        <w:jc w:val="left"/>
        <w:rPr>
          <w:rFonts w:ascii="바탕" w:eastAsia="바탕" w:hAnsi="바탕"/>
          <w:sz w:val="35"/>
        </w:rPr>
      </w:pPr>
    </w:p>
    <w:p w14:paraId="4A4127A3" w14:textId="60E8EC1B" w:rsidR="00EB0F31" w:rsidRPr="000709A8" w:rsidRDefault="00003A2D">
      <w:pPr>
        <w:pStyle w:val="a3"/>
        <w:ind w:left="476" w:right="114"/>
        <w:rPr>
          <w:rFonts w:ascii="바탕" w:eastAsia="바탕" w:hAnsi="바탕"/>
        </w:rPr>
      </w:pPr>
      <w:r w:rsidRPr="000709A8">
        <w:rPr>
          <w:rFonts w:ascii="바탕" w:eastAsia="바탕" w:hAnsi="바탕" w:hint="eastAsia"/>
        </w:rPr>
        <w:t>유료 방식을 채택한 발행물은 비용 지불</w:t>
      </w:r>
      <w:r w:rsidR="00E074E3">
        <w:rPr>
          <w:rFonts w:ascii="바탕" w:eastAsia="바탕" w:hAnsi="바탕" w:hint="eastAsia"/>
        </w:rPr>
        <w:t>을 통해서만</w:t>
      </w:r>
      <w:r w:rsidRPr="000709A8">
        <w:rPr>
          <w:rFonts w:ascii="바탕" w:eastAsia="바탕" w:hAnsi="바탕" w:hint="eastAsia"/>
        </w:rPr>
        <w:t xml:space="preserve"> 해당 과학 발행물에 즉시 접근이 가능하므로 현재 권고에 맞지 않는다. 제3자에 대한 어떠한 전송 또는 저작권 인허가 행위도 대중이 과학 발행물에 즉시 자유롭게 접근할 권리를 제한해서는 안 된다.</w:t>
      </w:r>
    </w:p>
    <w:p w14:paraId="409A7773" w14:textId="77777777" w:rsidR="00EB0F31" w:rsidRPr="000709A8" w:rsidRDefault="00EB0F31">
      <w:pPr>
        <w:rPr>
          <w:rFonts w:ascii="바탕" w:eastAsia="바탕" w:hAnsi="바탕"/>
        </w:rPr>
        <w:sectPr w:rsidR="00EB0F31" w:rsidRPr="000709A8">
          <w:pgSz w:w="11910" w:h="16840"/>
          <w:pgMar w:top="860" w:right="1020" w:bottom="1540" w:left="1020" w:header="626" w:footer="1341" w:gutter="0"/>
          <w:cols w:space="720"/>
        </w:sectPr>
      </w:pPr>
    </w:p>
    <w:p w14:paraId="00E54B73" w14:textId="77777777" w:rsidR="00EB0F31" w:rsidRPr="000709A8" w:rsidRDefault="00EB0F31">
      <w:pPr>
        <w:pStyle w:val="a3"/>
        <w:jc w:val="left"/>
        <w:rPr>
          <w:rFonts w:ascii="바탕" w:eastAsia="바탕" w:hAnsi="바탕"/>
          <w:sz w:val="20"/>
        </w:rPr>
      </w:pPr>
    </w:p>
    <w:p w14:paraId="778C37FE" w14:textId="77777777" w:rsidR="00EB0F31" w:rsidRPr="000709A8" w:rsidRDefault="00EB0F31">
      <w:pPr>
        <w:pStyle w:val="a3"/>
        <w:jc w:val="left"/>
        <w:rPr>
          <w:rFonts w:ascii="바탕" w:eastAsia="바탕" w:hAnsi="바탕"/>
          <w:sz w:val="20"/>
        </w:rPr>
      </w:pPr>
    </w:p>
    <w:p w14:paraId="594CF479" w14:textId="566968B1" w:rsidR="00EB0F31" w:rsidRPr="000709A8" w:rsidRDefault="00003A2D">
      <w:pPr>
        <w:pStyle w:val="a4"/>
        <w:numPr>
          <w:ilvl w:val="0"/>
          <w:numId w:val="12"/>
        </w:numPr>
        <w:tabs>
          <w:tab w:val="left" w:pos="478"/>
        </w:tabs>
        <w:spacing w:before="242"/>
        <w:ind w:left="477" w:right="112"/>
        <w:rPr>
          <w:rFonts w:ascii="바탕" w:eastAsia="바탕" w:hAnsi="바탕"/>
          <w:sz w:val="36"/>
        </w:rPr>
      </w:pPr>
      <w:r w:rsidRPr="000709A8">
        <w:rPr>
          <w:rFonts w:ascii="바탕" w:eastAsia="바탕" w:hAnsi="바탕" w:hint="eastAsia"/>
          <w:b/>
          <w:bCs/>
          <w:i/>
          <w:iCs/>
          <w:sz w:val="36"/>
        </w:rPr>
        <w:t>공개 연구 자료</w:t>
      </w:r>
      <w:r w:rsidR="00EF3B2C">
        <w:rPr>
          <w:rFonts w:ascii="바탕" w:eastAsia="바탕" w:hAnsi="바탕" w:hint="eastAsia"/>
          <w:b/>
          <w:bCs/>
          <w:i/>
          <w:iCs/>
          <w:sz w:val="36"/>
        </w:rPr>
        <w:t>(</w:t>
      </w:r>
      <w:r w:rsidR="00EF3B2C" w:rsidRPr="00EF3B2C">
        <w:rPr>
          <w:rFonts w:ascii="바탕" w:eastAsia="바탕" w:hAnsi="바탕"/>
          <w:b/>
          <w:bCs/>
          <w:i/>
          <w:iCs/>
          <w:sz w:val="36"/>
        </w:rPr>
        <w:t>Open research data</w:t>
      </w:r>
      <w:r w:rsidR="00EF3B2C">
        <w:rPr>
          <w:rFonts w:ascii="바탕" w:eastAsia="바탕" w:hAnsi="바탕"/>
          <w:b/>
          <w:bCs/>
          <w:i/>
          <w:iCs/>
          <w:sz w:val="36"/>
        </w:rPr>
        <w:t>)</w:t>
      </w:r>
      <w:r w:rsidRPr="000709A8">
        <w:rPr>
          <w:rFonts w:ascii="바탕" w:eastAsia="바탕" w:hAnsi="바탕" w:hint="eastAsia"/>
          <w:sz w:val="36"/>
        </w:rPr>
        <w:t>에는 확인할 수 있는 사람이라면 누구나 공개적으로 사용, 재사용, 보관 및 재배포할 수 있는 디지털 및 아날로그 형식의 가공되지 않은 자료와 가공된 자료 전반, 관련 메타데이터 및 수치 기록, 텍스트 기록, 이미지, 음향, 프로토콜, 분석 코드 및 연구 방식이 포함된다. 공개 연구 자료는 시기적절한 때에 사용자 친화적인 방식으로, FAIR 원칙(</w:t>
      </w:r>
      <w:proofErr w:type="spellStart"/>
      <w:r w:rsidRPr="000709A8">
        <w:rPr>
          <w:rFonts w:ascii="바탕" w:eastAsia="바탕" w:hAnsi="바탕" w:hint="eastAsia"/>
          <w:sz w:val="36"/>
        </w:rPr>
        <w:t>검색성</w:t>
      </w:r>
      <w:proofErr w:type="spellEnd"/>
      <w:r w:rsidRPr="000709A8">
        <w:rPr>
          <w:rFonts w:ascii="바탕" w:eastAsia="바탕" w:hAnsi="바탕" w:hint="eastAsia"/>
          <w:sz w:val="36"/>
        </w:rPr>
        <w:t>, 접근성, 상호운용성, 재사용 가능성) 등</w:t>
      </w:r>
      <w:r w:rsidR="00E074E3">
        <w:rPr>
          <w:rFonts w:ascii="바탕" w:eastAsia="바탕" w:hAnsi="바탕" w:hint="eastAsia"/>
          <w:sz w:val="36"/>
        </w:rPr>
        <w:t>과 같은</w:t>
      </w:r>
      <w:r w:rsidRPr="000709A8">
        <w:rPr>
          <w:rFonts w:ascii="바탕" w:eastAsia="바탕" w:hAnsi="바탕" w:hint="eastAsia"/>
          <w:sz w:val="36"/>
        </w:rPr>
        <w:t xml:space="preserve"> 좋은 데이터 큐레이션 및 관리 원칙에 따라 인간 및 기계가 읽고 처리할 수 있는 형태로 제공되며, 정기적인 큐레이션 및 관리로 유지된다.</w:t>
      </w:r>
    </w:p>
    <w:p w14:paraId="784BAC3B" w14:textId="77777777" w:rsidR="00EB0F31" w:rsidRPr="000709A8" w:rsidRDefault="00EB0F31">
      <w:pPr>
        <w:pStyle w:val="a3"/>
        <w:spacing w:before="9"/>
        <w:jc w:val="left"/>
        <w:rPr>
          <w:rFonts w:ascii="바탕" w:eastAsia="바탕" w:hAnsi="바탕"/>
          <w:sz w:val="35"/>
        </w:rPr>
      </w:pPr>
    </w:p>
    <w:p w14:paraId="0A1B5151" w14:textId="2A3F16F0" w:rsidR="00EB0F31" w:rsidRPr="000709A8" w:rsidRDefault="00003A2D">
      <w:pPr>
        <w:pStyle w:val="a4"/>
        <w:numPr>
          <w:ilvl w:val="0"/>
          <w:numId w:val="12"/>
        </w:numPr>
        <w:tabs>
          <w:tab w:val="left" w:pos="478"/>
        </w:tabs>
        <w:spacing w:before="0"/>
        <w:ind w:left="477" w:right="111"/>
        <w:rPr>
          <w:rFonts w:ascii="바탕" w:eastAsia="바탕" w:hAnsi="바탕"/>
          <w:sz w:val="36"/>
        </w:rPr>
      </w:pPr>
      <w:r w:rsidRPr="000709A8">
        <w:rPr>
          <w:rFonts w:ascii="바탕" w:eastAsia="바탕" w:hAnsi="바탕" w:hint="eastAsia"/>
          <w:b/>
          <w:bCs/>
          <w:i/>
          <w:iCs/>
          <w:sz w:val="36"/>
        </w:rPr>
        <w:t>공개 교육 자원</w:t>
      </w:r>
      <w:r w:rsidR="00EF3B2C">
        <w:rPr>
          <w:rFonts w:ascii="바탕" w:eastAsia="바탕" w:hAnsi="바탕" w:hint="eastAsia"/>
          <w:b/>
          <w:bCs/>
          <w:i/>
          <w:iCs/>
          <w:sz w:val="36"/>
        </w:rPr>
        <w:t>(</w:t>
      </w:r>
      <w:r w:rsidR="00EF3B2C" w:rsidRPr="00EF3B2C">
        <w:rPr>
          <w:rFonts w:ascii="바탕" w:eastAsia="바탕" w:hAnsi="바탕"/>
          <w:b/>
          <w:bCs/>
          <w:i/>
          <w:iCs/>
          <w:sz w:val="36"/>
        </w:rPr>
        <w:t>Open Educational Resources</w:t>
      </w:r>
      <w:r w:rsidR="00EF3B2C">
        <w:rPr>
          <w:rFonts w:ascii="바탕" w:eastAsia="바탕" w:hAnsi="바탕"/>
          <w:b/>
          <w:bCs/>
          <w:i/>
          <w:iCs/>
          <w:sz w:val="36"/>
        </w:rPr>
        <w:t>)</w:t>
      </w:r>
      <w:r w:rsidRPr="000709A8">
        <w:rPr>
          <w:rFonts w:ascii="바탕" w:eastAsia="바탕" w:hAnsi="바탕" w:hint="eastAsia"/>
          <w:sz w:val="36"/>
        </w:rPr>
        <w:t>에는 2019년 공개교육자원에 관한 유네스코 권고에서 정의한 것과 같이, 제한 없이, 또는 한정된 제한 조건 하에 누구나 무료로 접근, 사용, 활용 및 재배포가 가능한 공공 영역, 또는 오픈 라이센스로 공개된 모든 형태(디지털 또는 기타 방식)의 교수학습 및 연구 자료가 있으며, 특히 기타 공개적으로 접근 가능한 과학 지식의 이해 및 사용과 관련된 자료가 포함된다.</w:t>
      </w:r>
    </w:p>
    <w:p w14:paraId="550B49E5" w14:textId="77777777" w:rsidR="00EB0F31" w:rsidRPr="000709A8" w:rsidRDefault="00EB0F31">
      <w:pPr>
        <w:pStyle w:val="a3"/>
        <w:spacing w:before="8"/>
        <w:jc w:val="left"/>
        <w:rPr>
          <w:rFonts w:ascii="바탕" w:eastAsia="바탕" w:hAnsi="바탕"/>
          <w:sz w:val="56"/>
        </w:rPr>
      </w:pPr>
    </w:p>
    <w:p w14:paraId="2D1EBC3F" w14:textId="2788F015" w:rsidR="00EB0F31" w:rsidRPr="000709A8" w:rsidRDefault="00003A2D">
      <w:pPr>
        <w:pStyle w:val="a4"/>
        <w:numPr>
          <w:ilvl w:val="0"/>
          <w:numId w:val="12"/>
        </w:numPr>
        <w:tabs>
          <w:tab w:val="left" w:pos="478"/>
        </w:tabs>
        <w:spacing w:before="0"/>
        <w:ind w:left="477" w:right="112"/>
        <w:rPr>
          <w:rFonts w:ascii="바탕" w:eastAsia="바탕" w:hAnsi="바탕"/>
          <w:sz w:val="36"/>
        </w:rPr>
      </w:pPr>
      <w:r w:rsidRPr="000709A8">
        <w:rPr>
          <w:rFonts w:ascii="바탕" w:eastAsia="바탕" w:hAnsi="바탕" w:hint="eastAsia"/>
          <w:b/>
          <w:bCs/>
          <w:i/>
          <w:iCs/>
          <w:sz w:val="36"/>
        </w:rPr>
        <w:t>오픈 소스 소프트웨어 및 소스 코드</w:t>
      </w:r>
      <w:r w:rsidRPr="000709A8">
        <w:rPr>
          <w:rFonts w:ascii="바탕" w:eastAsia="바탕" w:hAnsi="바탕" w:hint="eastAsia"/>
          <w:sz w:val="36"/>
        </w:rPr>
        <w:t>에는 시기적절한 때에 사용자 친화적인 방식으로, 인간 및 기계가 읽고 처리할 수 있는 형태</w:t>
      </w:r>
      <w:r w:rsidR="00E074E3">
        <w:rPr>
          <w:rFonts w:ascii="바탕" w:eastAsia="바탕" w:hAnsi="바탕" w:hint="eastAsia"/>
          <w:sz w:val="36"/>
        </w:rPr>
        <w:t>이며</w:t>
      </w:r>
      <w:r w:rsidRPr="000709A8">
        <w:rPr>
          <w:rFonts w:ascii="바탕" w:eastAsia="바탕" w:hAnsi="바탕" w:hint="eastAsia"/>
          <w:sz w:val="36"/>
        </w:rPr>
        <w:t xml:space="preserve"> 소스 코드가 대중에 공개되어, 누구나 사용, 접근, 수정, 확장, 연구하고 파생 작품을 만들</w:t>
      </w:r>
      <w:r w:rsidR="0009597E">
        <w:rPr>
          <w:rFonts w:ascii="바탕" w:eastAsia="바탕" w:hAnsi="바탕" w:hint="eastAsia"/>
          <w:sz w:val="36"/>
        </w:rPr>
        <w:t>며</w:t>
      </w:r>
      <w:r w:rsidRPr="000709A8">
        <w:rPr>
          <w:rFonts w:ascii="바탕" w:eastAsia="바탕" w:hAnsi="바탕" w:hint="eastAsia"/>
          <w:sz w:val="36"/>
        </w:rPr>
        <w:t xml:space="preserve"> 그 소프트웨어 및 소스 코드, 설계, 또는 청사진 등을 공유할 수 있도록 하는 소프트웨어가 포함된다. 공개된 소프트웨어에는 소스 코드가 포함되어 있어야 하며,</w:t>
      </w:r>
    </w:p>
    <w:p w14:paraId="0F287F80"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1FB01756" w14:textId="77777777" w:rsidR="00EB0F31" w:rsidRPr="000709A8" w:rsidRDefault="00EB0F31">
      <w:pPr>
        <w:pStyle w:val="a3"/>
        <w:jc w:val="left"/>
        <w:rPr>
          <w:rFonts w:ascii="바탕" w:eastAsia="바탕" w:hAnsi="바탕"/>
          <w:sz w:val="20"/>
        </w:rPr>
      </w:pPr>
    </w:p>
    <w:p w14:paraId="417BFCCF" w14:textId="77777777" w:rsidR="00EB0F31" w:rsidRPr="000709A8" w:rsidRDefault="00EB0F31">
      <w:pPr>
        <w:pStyle w:val="a3"/>
        <w:jc w:val="left"/>
        <w:rPr>
          <w:rFonts w:ascii="바탕" w:eastAsia="바탕" w:hAnsi="바탕"/>
          <w:sz w:val="20"/>
        </w:rPr>
      </w:pPr>
    </w:p>
    <w:p w14:paraId="4C9E5E60" w14:textId="77777777" w:rsidR="00EB0F31" w:rsidRPr="000709A8" w:rsidRDefault="00003A2D">
      <w:pPr>
        <w:pStyle w:val="a3"/>
        <w:spacing w:before="243"/>
        <w:ind w:left="477" w:right="113"/>
        <w:rPr>
          <w:rFonts w:ascii="바탕" w:eastAsia="바탕" w:hAnsi="바탕"/>
        </w:rPr>
      </w:pPr>
      <w:r w:rsidRPr="000709A8">
        <w:rPr>
          <w:rFonts w:ascii="바탕" w:eastAsia="바탕" w:hAnsi="바탕" w:hint="eastAsia"/>
        </w:rPr>
        <w:t>공개적으로 접근 가능한 자료 보관소를 통해 접근할 수 있어야 하며, 해당 라이센스는 동일한, 또는 호환 가능한 공개 사용 조건 하에 수정, 파생 작품 작업 및 공유를 허용하는 것이어야 한다. 오픈 사이언스의 맥락에서, 공개 소스 코드가 연구 프로세스의 구성 요소일 경우 일반적으로 재사용과 복제 허용을 위해 이를 편집하고 실행하는 데 필요한 공개 데이터 및 환경에 대한 세부 사양 또한 함께 공개하도록 되어 있다.</w:t>
      </w:r>
    </w:p>
    <w:p w14:paraId="72976628" w14:textId="24EAA57C" w:rsidR="00EB0F31" w:rsidRPr="000709A8" w:rsidRDefault="00003A2D">
      <w:pPr>
        <w:pStyle w:val="a4"/>
        <w:numPr>
          <w:ilvl w:val="0"/>
          <w:numId w:val="12"/>
        </w:numPr>
        <w:tabs>
          <w:tab w:val="left" w:pos="478"/>
        </w:tabs>
        <w:ind w:left="477"/>
        <w:rPr>
          <w:rFonts w:ascii="바탕" w:eastAsia="바탕" w:hAnsi="바탕"/>
          <w:sz w:val="36"/>
        </w:rPr>
      </w:pPr>
      <w:r w:rsidRPr="000709A8">
        <w:rPr>
          <w:rFonts w:ascii="바탕" w:eastAsia="바탕" w:hAnsi="바탕" w:hint="eastAsia"/>
          <w:b/>
          <w:bCs/>
          <w:i/>
          <w:iCs/>
          <w:sz w:val="36"/>
        </w:rPr>
        <w:t>오픈 하드웨어</w:t>
      </w:r>
      <w:r w:rsidRPr="000709A8">
        <w:rPr>
          <w:rFonts w:ascii="바탕" w:eastAsia="바탕" w:hAnsi="바탕" w:hint="eastAsia"/>
          <w:sz w:val="36"/>
        </w:rPr>
        <w:t xml:space="preserve">는 일반적으로 물리적 사물의 설계 사양을 포함하며, </w:t>
      </w:r>
      <w:r w:rsidR="007D37B0">
        <w:rPr>
          <w:rFonts w:ascii="바탕" w:eastAsia="바탕" w:hAnsi="바탕" w:hint="eastAsia"/>
          <w:sz w:val="36"/>
        </w:rPr>
        <w:t>최대한</w:t>
      </w:r>
      <w:r w:rsidRPr="000709A8">
        <w:rPr>
          <w:rFonts w:ascii="바탕" w:eastAsia="바탕" w:hAnsi="바탕" w:hint="eastAsia"/>
          <w:sz w:val="36"/>
        </w:rPr>
        <w:t xml:space="preserve"> 많은 사람이 하드웨어를 건축 및 개조하고, 설계 및 기능에 대한 </w:t>
      </w:r>
      <w:r w:rsidR="005F0462">
        <w:rPr>
          <w:rFonts w:ascii="바탕" w:eastAsia="바탕" w:hAnsi="바탕" w:hint="eastAsia"/>
          <w:sz w:val="36"/>
        </w:rPr>
        <w:t xml:space="preserve">그들의 </w:t>
      </w:r>
      <w:r w:rsidRPr="000709A8">
        <w:rPr>
          <w:rFonts w:ascii="바탕" w:eastAsia="바탕" w:hAnsi="바탕" w:hint="eastAsia"/>
          <w:sz w:val="36"/>
        </w:rPr>
        <w:t xml:space="preserve">지식을 공유할 수 있도록 해당 사물의 연구, 개조, 창작 및 배포를 허가하는 방식으로 </w:t>
      </w:r>
      <w:proofErr w:type="spellStart"/>
      <w:r w:rsidRPr="000709A8">
        <w:rPr>
          <w:rFonts w:ascii="바탕" w:eastAsia="바탕" w:hAnsi="바탕" w:hint="eastAsia"/>
          <w:sz w:val="36"/>
        </w:rPr>
        <w:t>라이센스되어</w:t>
      </w:r>
      <w:proofErr w:type="spellEnd"/>
      <w:r w:rsidRPr="000709A8">
        <w:rPr>
          <w:rFonts w:ascii="바탕" w:eastAsia="바탕" w:hAnsi="바탕" w:hint="eastAsia"/>
          <w:sz w:val="36"/>
        </w:rPr>
        <w:t xml:space="preserve"> 있다. 오픈 소스 소프트웨어와 오픈 하드웨어 두 경우 모두, 그 재사용을 늘리고 지속 가능성을 개선하며 불필요한 노력의 반복을 줄이기 위해서는 집단적 커뮤니티가 이에 대한 기여, 능력, 관리 프로세스를 주도해야 한다. 소프트웨어 코드, 도구에 대한 설명, 설비 샘플 및 설비 그 자체 등은 안전한 사용에 관한 법적 규정을 준수한다는 전제 하에 자유롭게 배포, 수정할 수 있어야 한다.</w:t>
      </w:r>
    </w:p>
    <w:p w14:paraId="35371234" w14:textId="77777777" w:rsidR="00EB0F31" w:rsidRPr="000709A8" w:rsidRDefault="00EB0F31">
      <w:pPr>
        <w:pStyle w:val="a3"/>
        <w:spacing w:before="7"/>
        <w:jc w:val="left"/>
        <w:rPr>
          <w:rFonts w:ascii="바탕" w:eastAsia="바탕" w:hAnsi="바탕"/>
          <w:sz w:val="56"/>
        </w:rPr>
      </w:pPr>
    </w:p>
    <w:p w14:paraId="1CC23088" w14:textId="796B7564" w:rsidR="00EB0F31" w:rsidRPr="000709A8" w:rsidRDefault="00003A2D">
      <w:pPr>
        <w:pStyle w:val="a4"/>
        <w:numPr>
          <w:ilvl w:val="0"/>
          <w:numId w:val="13"/>
        </w:numPr>
        <w:tabs>
          <w:tab w:val="left" w:pos="685"/>
        </w:tabs>
        <w:spacing w:before="0"/>
        <w:ind w:right="114" w:firstLine="0"/>
        <w:rPr>
          <w:rFonts w:ascii="바탕" w:eastAsia="바탕" w:hAnsi="바탕"/>
          <w:sz w:val="36"/>
        </w:rPr>
      </w:pPr>
      <w:r w:rsidRPr="000709A8">
        <w:rPr>
          <w:rFonts w:ascii="바탕" w:eastAsia="바탕" w:hAnsi="바탕" w:hint="eastAsia"/>
          <w:sz w:val="36"/>
        </w:rPr>
        <w:t xml:space="preserve">과학 지식에 대한 접근성은 가능한 한 자유롭게 공개되어 있어야 </w:t>
      </w:r>
      <w:r w:rsidR="007D37B0">
        <w:rPr>
          <w:rFonts w:ascii="바탕" w:eastAsia="바탕" w:hAnsi="바탕" w:hint="eastAsia"/>
          <w:sz w:val="36"/>
        </w:rPr>
        <w:t>한다.</w:t>
      </w:r>
      <w:r w:rsidRPr="000709A8">
        <w:rPr>
          <w:rFonts w:ascii="바탕" w:eastAsia="바탕" w:hAnsi="바탕" w:hint="eastAsia"/>
          <w:sz w:val="36"/>
        </w:rPr>
        <w:t xml:space="preserve"> 접근 제한 조치는 적절하고 타당해야만 한다. 이러한 조치는 인권, 국가 안보, 기밀, 피연구자의 프라이버시 보호 및 존중, 법적 규정 및 공공 질서, 지적재산권, 개인정보, 원주민 문화에서 신성시하거나 비밀로 하는 지식, 희귀하거나 위협받는, 멸종 위기에 처한 생물 종 등의 보호라는 타당한 기반이 있을 </w:t>
      </w:r>
      <w:r w:rsidR="007D37B0" w:rsidRPr="000709A8">
        <w:rPr>
          <w:rFonts w:ascii="바탕" w:eastAsia="바탕" w:hAnsi="바탕" w:hint="eastAsia"/>
          <w:sz w:val="36"/>
        </w:rPr>
        <w:t>경우에만</w:t>
      </w:r>
      <w:r w:rsidR="007D37B0">
        <w:rPr>
          <w:rFonts w:ascii="바탕" w:eastAsia="바탕" w:hAnsi="바탕"/>
          <w:sz w:val="36"/>
        </w:rPr>
        <w:t xml:space="preserve"> </w:t>
      </w:r>
      <w:r w:rsidR="007D37B0">
        <w:rPr>
          <w:rFonts w:ascii="바탕" w:eastAsia="바탕" w:hAnsi="바탕"/>
          <w:sz w:val="36"/>
        </w:rPr>
        <w:lastRenderedPageBreak/>
        <w:t>정당성을</w:t>
      </w:r>
      <w:r w:rsidR="007D37B0">
        <w:rPr>
          <w:rFonts w:ascii="바탕" w:eastAsia="바탕" w:hAnsi="바탕" w:hint="eastAsia"/>
          <w:sz w:val="36"/>
        </w:rPr>
        <w:t xml:space="preserve"> 가진다</w:t>
      </w:r>
      <w:r w:rsidRPr="000709A8">
        <w:rPr>
          <w:rFonts w:ascii="바탕" w:eastAsia="바탕" w:hAnsi="바탕" w:hint="eastAsia"/>
          <w:sz w:val="36"/>
        </w:rPr>
        <w:t>.</w:t>
      </w:r>
    </w:p>
    <w:p w14:paraId="21EA3A13" w14:textId="77777777" w:rsidR="00EB0F31" w:rsidRPr="000709A8" w:rsidRDefault="00EB0F31">
      <w:pPr>
        <w:pStyle w:val="a3"/>
        <w:jc w:val="left"/>
        <w:rPr>
          <w:rFonts w:ascii="바탕" w:eastAsia="바탕" w:hAnsi="바탕"/>
          <w:sz w:val="20"/>
        </w:rPr>
      </w:pPr>
    </w:p>
    <w:p w14:paraId="31C2C21F" w14:textId="77777777" w:rsidR="00EB0F31" w:rsidRPr="000709A8" w:rsidRDefault="00EB0F31">
      <w:pPr>
        <w:pStyle w:val="a3"/>
        <w:jc w:val="left"/>
        <w:rPr>
          <w:rFonts w:ascii="바탕" w:eastAsia="바탕" w:hAnsi="바탕"/>
          <w:sz w:val="20"/>
        </w:rPr>
      </w:pPr>
    </w:p>
    <w:p w14:paraId="179DE339" w14:textId="7E2C4336" w:rsidR="00EB0F31" w:rsidRPr="000709A8" w:rsidRDefault="00003A2D">
      <w:pPr>
        <w:pStyle w:val="a3"/>
        <w:spacing w:before="243"/>
        <w:ind w:left="117" w:right="112"/>
        <w:rPr>
          <w:rFonts w:ascii="바탕" w:eastAsia="바탕" w:hAnsi="바탕"/>
        </w:rPr>
      </w:pPr>
      <w:r w:rsidRPr="000709A8">
        <w:rPr>
          <w:rFonts w:ascii="바탕" w:eastAsia="바탕" w:hAnsi="바탕" w:hint="eastAsia"/>
        </w:rPr>
        <w:t>모든 대중에게 사용, 접근, 재사용을 온전히 허용하지 못하는 일부 자료</w:t>
      </w:r>
      <w:r w:rsidR="007D37B0">
        <w:rPr>
          <w:rFonts w:ascii="바탕" w:eastAsia="바탕" w:hAnsi="바탕" w:hint="eastAsia"/>
        </w:rPr>
        <w:t>나</w:t>
      </w:r>
      <w:r w:rsidRPr="000709A8">
        <w:rPr>
          <w:rFonts w:ascii="바탕" w:eastAsia="바탕" w:hAnsi="바탕" w:hint="eastAsia"/>
        </w:rPr>
        <w:t xml:space="preserve"> 코드</w:t>
      </w:r>
      <w:r w:rsidR="007D37B0">
        <w:rPr>
          <w:rFonts w:ascii="바탕" w:eastAsia="바탕" w:hAnsi="바탕" w:hint="eastAsia"/>
        </w:rPr>
        <w:t xml:space="preserve"> 또한</w:t>
      </w:r>
      <w:r w:rsidRPr="000709A8">
        <w:rPr>
          <w:rFonts w:ascii="바탕" w:eastAsia="바탕" w:hAnsi="바탕" w:hint="eastAsia"/>
        </w:rPr>
        <w:t xml:space="preserve"> 국지적, 국가적, 또는 지역적 관련 정부가 지정하는 접근 기준에 따라 특정 사용자 간에서</w:t>
      </w:r>
      <w:r w:rsidR="00EB6740">
        <w:rPr>
          <w:rFonts w:ascii="바탕" w:eastAsia="바탕" w:hAnsi="바탕" w:hint="eastAsia"/>
        </w:rPr>
        <w:t>는</w:t>
      </w:r>
      <w:r w:rsidRPr="000709A8">
        <w:rPr>
          <w:rFonts w:ascii="바탕" w:eastAsia="바탕" w:hAnsi="바탕" w:hint="eastAsia"/>
        </w:rPr>
        <w:t xml:space="preserve"> 공유되어야 한다. 자료</w:t>
      </w:r>
      <w:r w:rsidR="00EB6740">
        <w:rPr>
          <w:rFonts w:ascii="바탕" w:eastAsia="바탕" w:hAnsi="바탕" w:hint="eastAsia"/>
        </w:rPr>
        <w:t>의</w:t>
      </w:r>
      <w:r w:rsidRPr="000709A8">
        <w:rPr>
          <w:rFonts w:ascii="바탕" w:eastAsia="바탕" w:hAnsi="바탕" w:hint="eastAsia"/>
        </w:rPr>
        <w:t xml:space="preserve"> 공개적</w:t>
      </w:r>
      <w:r w:rsidR="00EB6740">
        <w:rPr>
          <w:rFonts w:ascii="바탕" w:eastAsia="바탕" w:hAnsi="바탕" w:hint="eastAsia"/>
        </w:rPr>
        <w:t xml:space="preserve"> 접</w:t>
      </w:r>
      <w:r w:rsidRPr="000709A8">
        <w:rPr>
          <w:rFonts w:ascii="바탕" w:eastAsia="바탕" w:hAnsi="바탕" w:hint="eastAsia"/>
        </w:rPr>
        <w:t>근</w:t>
      </w:r>
      <w:r w:rsidR="00EB6740">
        <w:rPr>
          <w:rFonts w:ascii="바탕" w:eastAsia="바탕" w:hAnsi="바탕" w:hint="eastAsia"/>
        </w:rPr>
        <w:t xml:space="preserve"> 허용이 불가능 한 경우</w:t>
      </w:r>
      <w:r w:rsidRPr="000709A8">
        <w:rPr>
          <w:rFonts w:ascii="바탕" w:eastAsia="바탕" w:hAnsi="바탕" w:hint="eastAsia"/>
        </w:rPr>
        <w:t>, 자료의 가명화 및 익명화를 위한 도구와 프로토콜, 그리고 간접 접근을 위한 시스템을 개발해 적절한 범위 내에서 최대한 많은 자료가 공유될 수 있도록 하는 것이 중요하다. 접근 제한의 필요성 또한 시간에 따라 달라질 수 있으며, 이에 따라 이후 시점에 자료에 대한 접근이 허용 또는 제한될 수 있다.</w:t>
      </w:r>
    </w:p>
    <w:p w14:paraId="12925979" w14:textId="3875BD51" w:rsidR="00EB0F31" w:rsidRPr="003C721F" w:rsidRDefault="00003A2D" w:rsidP="003C721F">
      <w:pPr>
        <w:pStyle w:val="a4"/>
        <w:numPr>
          <w:ilvl w:val="0"/>
          <w:numId w:val="13"/>
        </w:numPr>
        <w:tabs>
          <w:tab w:val="left" w:pos="785"/>
        </w:tabs>
        <w:ind w:left="116" w:right="114" w:firstLine="0"/>
        <w:rPr>
          <w:rFonts w:ascii="바탕" w:eastAsia="바탕" w:hAnsi="바탕"/>
          <w:sz w:val="36"/>
        </w:rPr>
      </w:pPr>
      <w:r w:rsidRPr="000709A8">
        <w:rPr>
          <w:rFonts w:ascii="바탕" w:eastAsia="바탕" w:hAnsi="바탕" w:hint="eastAsia"/>
          <w:b/>
          <w:bCs/>
          <w:sz w:val="36"/>
        </w:rPr>
        <w:t xml:space="preserve">‘오픈 사이언스 </w:t>
      </w:r>
      <w:proofErr w:type="spellStart"/>
      <w:r w:rsidRPr="000709A8">
        <w:rPr>
          <w:rFonts w:ascii="바탕" w:eastAsia="바탕" w:hAnsi="바탕" w:hint="eastAsia"/>
          <w:b/>
          <w:bCs/>
          <w:sz w:val="36"/>
        </w:rPr>
        <w:t>인프라’</w:t>
      </w:r>
      <w:r w:rsidRPr="000709A8">
        <w:rPr>
          <w:rFonts w:ascii="바탕" w:eastAsia="바탕" w:hAnsi="바탕" w:hint="eastAsia"/>
          <w:sz w:val="36"/>
        </w:rPr>
        <w:t>란</w:t>
      </w:r>
      <w:proofErr w:type="spellEnd"/>
      <w:r w:rsidRPr="000709A8">
        <w:rPr>
          <w:rFonts w:ascii="바탕" w:eastAsia="바탕" w:hAnsi="바탕" w:hint="eastAsia"/>
          <w:sz w:val="36"/>
        </w:rPr>
        <w:t xml:space="preserve">, 오픈 사이언스 체계를 지지하고 서로 다른 공동체의 필요를 충족할 수 있는 공동 연구 인프라(가상 또는 물리)를 말하며, 여기에는 주요 연구 설비 또는 도구 모음, 소장품, 연구 저널 및 오픈 액세스 발행 플랫폼, 자료 저장소, 아카이브 및 연구 자료 등의 지식 기반 자원, 현재 진행 중인 연구 정보 시스템, 과학 분야 평가 및 분석을 위한 공개 출판통계분석 및 </w:t>
      </w:r>
      <w:proofErr w:type="spellStart"/>
      <w:r w:rsidRPr="000709A8">
        <w:rPr>
          <w:rFonts w:ascii="바탕" w:eastAsia="바탕" w:hAnsi="바탕" w:hint="eastAsia"/>
          <w:sz w:val="36"/>
        </w:rPr>
        <w:t>정보계량</w:t>
      </w:r>
      <w:proofErr w:type="spellEnd"/>
      <w:r w:rsidRPr="000709A8">
        <w:rPr>
          <w:rFonts w:ascii="바탕" w:eastAsia="바탕" w:hAnsi="바탕" w:hint="eastAsia"/>
          <w:sz w:val="36"/>
        </w:rPr>
        <w:t xml:space="preserve"> 시스템, 공동 및 다학제적 자료 분석을 진행할 수 있는 공개 전산 및 자료 처리 서비스, 디지털 인프라 등이 포함된다. 공개 연구실, 오픈 사이언스 플랫폼, </w:t>
      </w:r>
      <w:proofErr w:type="spellStart"/>
      <w:r w:rsidRPr="000709A8">
        <w:rPr>
          <w:rFonts w:ascii="바탕" w:eastAsia="바탕" w:hAnsi="바탕" w:hint="eastAsia"/>
          <w:sz w:val="36"/>
        </w:rPr>
        <w:t>발행물</w:t>
      </w:r>
      <w:proofErr w:type="spellEnd"/>
      <w:r w:rsidRPr="000709A8">
        <w:rPr>
          <w:rFonts w:ascii="바탕" w:eastAsia="바탕" w:hAnsi="바탕" w:hint="eastAsia"/>
          <w:sz w:val="36"/>
        </w:rPr>
        <w:t xml:space="preserve"> 자료 저장소, 연구 자료 및 소스 코드, 소프트웨어 제작 및 가상 연구 환경, 디지털 연구 서비스, 특히 지속적 고유 식별자</w:t>
      </w:r>
      <w:r w:rsidR="003C721F">
        <w:rPr>
          <w:rFonts w:ascii="바탕" w:eastAsia="바탕" w:hAnsi="바탕" w:hint="eastAsia"/>
          <w:sz w:val="36"/>
        </w:rPr>
        <w:t>(</w:t>
      </w:r>
      <w:r w:rsidR="003C721F">
        <w:rPr>
          <w:rFonts w:ascii="바탕" w:eastAsia="바탕" w:hAnsi="바탕"/>
          <w:sz w:val="36"/>
        </w:rPr>
        <w:t>persistent unique identifiers)</w:t>
      </w:r>
      <w:r w:rsidR="003C721F">
        <w:rPr>
          <w:rFonts w:ascii="바탕" w:eastAsia="바탕" w:hAnsi="바탕" w:hint="eastAsia"/>
          <w:sz w:val="36"/>
        </w:rPr>
        <w:t>가</w:t>
      </w:r>
      <w:r w:rsidRPr="000709A8">
        <w:rPr>
          <w:rFonts w:ascii="바탕" w:eastAsia="바탕" w:hAnsi="바탕" w:hint="eastAsia"/>
          <w:sz w:val="36"/>
        </w:rPr>
        <w:t xml:space="preserve"> 확실한 연구 대상을 구분할 수 있도록 하는 서비스 등이 오픈 사이언스 인프라의 핵심 구성 요소 </w:t>
      </w:r>
      <w:proofErr w:type="spellStart"/>
      <w:r w:rsidRPr="000709A8">
        <w:rPr>
          <w:rFonts w:ascii="바탕" w:eastAsia="바탕" w:hAnsi="바탕" w:hint="eastAsia"/>
          <w:sz w:val="36"/>
        </w:rPr>
        <w:t>라고</w:t>
      </w:r>
      <w:proofErr w:type="spellEnd"/>
      <w:r w:rsidRPr="000709A8">
        <w:rPr>
          <w:rFonts w:ascii="바탕" w:eastAsia="바탕" w:hAnsi="바탕" w:hint="eastAsia"/>
          <w:sz w:val="36"/>
        </w:rPr>
        <w:t xml:space="preserve"> 할 수 있으며, 이들은 자료, 학술 데이터베이스, 주제과학적 우선순위 또는 공동체 참여 등을 관리하고 이에 대한 접근성, </w:t>
      </w:r>
      <w:proofErr w:type="spellStart"/>
      <w:r w:rsidRPr="000709A8">
        <w:rPr>
          <w:rFonts w:ascii="바탕" w:eastAsia="바탕" w:hAnsi="바탕" w:hint="eastAsia"/>
          <w:sz w:val="36"/>
        </w:rPr>
        <w:t>이식성</w:t>
      </w:r>
      <w:proofErr w:type="spellEnd"/>
      <w:r w:rsidRPr="000709A8">
        <w:rPr>
          <w:rFonts w:ascii="바탕" w:eastAsia="바탕" w:hAnsi="바탕" w:hint="eastAsia"/>
          <w:sz w:val="36"/>
        </w:rPr>
        <w:t xml:space="preserve">, 분석 및 연합 등을 제공하는 데 필요한 </w:t>
      </w:r>
      <w:r w:rsidRPr="000709A8">
        <w:rPr>
          <w:rFonts w:ascii="바탕" w:eastAsia="바탕" w:hAnsi="바탕" w:hint="eastAsia"/>
          <w:sz w:val="36"/>
        </w:rPr>
        <w:lastRenderedPageBreak/>
        <w:t>표준화된 공개 핵심 서비스를 제공한다.</w:t>
      </w:r>
      <w:r w:rsidR="003C721F">
        <w:rPr>
          <w:rFonts w:ascii="바탕" w:eastAsia="바탕" w:hAnsi="바탕"/>
          <w:sz w:val="36"/>
        </w:rPr>
        <w:t xml:space="preserve"> </w:t>
      </w:r>
      <w:r w:rsidRPr="003C721F">
        <w:rPr>
          <w:rFonts w:ascii="바탕" w:eastAsia="바탕" w:hAnsi="바탕" w:hint="eastAsia"/>
          <w:sz w:val="36"/>
        </w:rPr>
        <w:t>각각의 자료 저장소는 저장된 물건(</w:t>
      </w:r>
      <w:proofErr w:type="spellStart"/>
      <w:r w:rsidRPr="003C721F">
        <w:rPr>
          <w:rFonts w:ascii="바탕" w:eastAsia="바탕" w:hAnsi="바탕" w:hint="eastAsia"/>
          <w:sz w:val="36"/>
        </w:rPr>
        <w:t>발행물</w:t>
      </w:r>
      <w:proofErr w:type="spellEnd"/>
      <w:r w:rsidRPr="003C721F">
        <w:rPr>
          <w:rFonts w:ascii="바탕" w:eastAsia="바탕" w:hAnsi="바탕" w:hint="eastAsia"/>
          <w:sz w:val="36"/>
        </w:rPr>
        <w:t xml:space="preserve">, 정보 또는 코드)의 특성, 지역 상황, 사용자의 필요와 연구 공동체의 요구 사항 등에 알맞게 </w:t>
      </w:r>
      <w:proofErr w:type="spellStart"/>
      <w:r w:rsidRPr="003C721F">
        <w:rPr>
          <w:rFonts w:ascii="바탕" w:eastAsia="바탕" w:hAnsi="바탕" w:hint="eastAsia"/>
          <w:sz w:val="36"/>
        </w:rPr>
        <w:t>맞추어져</w:t>
      </w:r>
      <w:proofErr w:type="spellEnd"/>
      <w:r w:rsidRPr="003C721F">
        <w:rPr>
          <w:rFonts w:ascii="바탕" w:eastAsia="바탕" w:hAnsi="바탕" w:hint="eastAsia"/>
          <w:sz w:val="36"/>
        </w:rPr>
        <w:t xml:space="preserve"> 있지만, 상호 운용 가능한 기준 및 모범 사례를 채택하여 인간 및 기계가 해당 저장소의 자료를 적절하게 조사, 발견, 재사용할 수 있도록 해야 한다. </w:t>
      </w:r>
      <w:r w:rsidR="003C721F">
        <w:rPr>
          <w:rFonts w:ascii="바탕" w:eastAsia="바탕" w:hAnsi="바탕" w:hint="eastAsia"/>
          <w:sz w:val="36"/>
        </w:rPr>
        <w:t>육성시설(incubator)</w:t>
      </w:r>
      <w:r w:rsidRPr="003C721F">
        <w:rPr>
          <w:rFonts w:ascii="바탕" w:eastAsia="바탕" w:hAnsi="바탕" w:hint="eastAsia"/>
          <w:sz w:val="36"/>
        </w:rPr>
        <w:t xml:space="preserve">, 접근 가능한 연구 시설, 공개 라이센스 </w:t>
      </w:r>
      <w:proofErr w:type="spellStart"/>
      <w:r w:rsidRPr="003C721F">
        <w:rPr>
          <w:rFonts w:ascii="바탕" w:eastAsia="바탕" w:hAnsi="바탕" w:hint="eastAsia"/>
          <w:sz w:val="36"/>
        </w:rPr>
        <w:t>담당자뿐만</w:t>
      </w:r>
      <w:proofErr w:type="spellEnd"/>
      <w:r w:rsidRPr="003C721F">
        <w:rPr>
          <w:rFonts w:ascii="바탕" w:eastAsia="바탕" w:hAnsi="바탕" w:hint="eastAsia"/>
          <w:sz w:val="36"/>
        </w:rPr>
        <w:t xml:space="preserve"> 아니라 과학 상점, 과학 박물관, 과학 공원 및 </w:t>
      </w:r>
      <w:proofErr w:type="spellStart"/>
      <w:r w:rsidRPr="003C721F">
        <w:rPr>
          <w:rFonts w:ascii="바탕" w:eastAsia="바탕" w:hAnsi="바탕" w:hint="eastAsia"/>
          <w:sz w:val="36"/>
        </w:rPr>
        <w:t>탐구장</w:t>
      </w:r>
      <w:proofErr w:type="spellEnd"/>
      <w:r w:rsidRPr="003C721F">
        <w:rPr>
          <w:rFonts w:ascii="바탕" w:eastAsia="바탕" w:hAnsi="바탕" w:hint="eastAsia"/>
          <w:sz w:val="36"/>
        </w:rPr>
        <w:t xml:space="preserve"> 등 공개 혁신 시험장 또한 모든 사람들에게 물리적인 시설, 역량 및 서비스 등에 대한 접근성을 제공하는 오픈 사이언스 인프라의 예시라고 볼 수 있다. 오픈 사이언스 인프라는 종종 공동체를 구성하기 위한 노력의 결과로 형성되며, 이는 해당 인프라의 장기적 유지 가능성을 보장하는 핵심 요소이다, 따라서 이에 대한 비영리성을 유지하며, 가능한 한 넓은 범위에서 모든 대중이 영구적으로 무제한 접근할 수 있도록 보장해야 한다.</w:t>
      </w:r>
    </w:p>
    <w:p w14:paraId="137F2E8F" w14:textId="66B5ABA0" w:rsidR="00EB0F31" w:rsidRPr="000709A8" w:rsidRDefault="00003A2D">
      <w:pPr>
        <w:pStyle w:val="a4"/>
        <w:numPr>
          <w:ilvl w:val="0"/>
          <w:numId w:val="13"/>
        </w:numPr>
        <w:tabs>
          <w:tab w:val="left" w:pos="697"/>
        </w:tabs>
        <w:ind w:right="112" w:hanging="1"/>
        <w:rPr>
          <w:rFonts w:ascii="바탕" w:eastAsia="바탕" w:hAnsi="바탕"/>
          <w:sz w:val="36"/>
        </w:rPr>
      </w:pPr>
      <w:r w:rsidRPr="000709A8">
        <w:rPr>
          <w:rFonts w:ascii="바탕" w:eastAsia="바탕" w:hAnsi="바탕" w:hint="eastAsia"/>
          <w:b/>
          <w:bCs/>
          <w:sz w:val="36"/>
        </w:rPr>
        <w:t xml:space="preserve">‘사회적 행위자의 자유로운 </w:t>
      </w:r>
      <w:proofErr w:type="spellStart"/>
      <w:r w:rsidRPr="000709A8">
        <w:rPr>
          <w:rFonts w:ascii="바탕" w:eastAsia="바탕" w:hAnsi="바탕" w:hint="eastAsia"/>
          <w:b/>
          <w:bCs/>
          <w:sz w:val="36"/>
        </w:rPr>
        <w:t>참여’</w:t>
      </w:r>
      <w:r w:rsidRPr="000709A8">
        <w:rPr>
          <w:rFonts w:ascii="바탕" w:eastAsia="바탕" w:hAnsi="바탕" w:hint="eastAsia"/>
          <w:sz w:val="36"/>
        </w:rPr>
        <w:t>란</w:t>
      </w:r>
      <w:proofErr w:type="spellEnd"/>
      <w:r w:rsidRPr="000709A8">
        <w:rPr>
          <w:rFonts w:ascii="바탕" w:eastAsia="바탕" w:hAnsi="바탕" w:hint="eastAsia"/>
          <w:sz w:val="36"/>
        </w:rPr>
        <w:t xml:space="preserve">, </w:t>
      </w:r>
      <w:proofErr w:type="spellStart"/>
      <w:r w:rsidRPr="000709A8">
        <w:rPr>
          <w:rFonts w:ascii="바탕" w:eastAsia="바탕" w:hAnsi="바탕" w:hint="eastAsia"/>
          <w:sz w:val="36"/>
        </w:rPr>
        <w:t>크라우드</w:t>
      </w:r>
      <w:r w:rsidR="00383EE5">
        <w:rPr>
          <w:rFonts w:ascii="바탕" w:eastAsia="바탕" w:hAnsi="바탕" w:hint="eastAsia"/>
          <w:sz w:val="36"/>
        </w:rPr>
        <w:t>펀</w:t>
      </w:r>
      <w:r w:rsidRPr="000709A8">
        <w:rPr>
          <w:rFonts w:ascii="바탕" w:eastAsia="바탕" w:hAnsi="바탕" w:hint="eastAsia"/>
          <w:sz w:val="36"/>
        </w:rPr>
        <w:t>딩</w:t>
      </w:r>
      <w:proofErr w:type="spellEnd"/>
      <w:r w:rsidRPr="000709A8">
        <w:rPr>
          <w:rFonts w:ascii="바탕" w:eastAsia="바탕" w:hAnsi="바탕" w:hint="eastAsia"/>
          <w:sz w:val="36"/>
        </w:rPr>
        <w:t xml:space="preserve">, </w:t>
      </w:r>
      <w:proofErr w:type="spellStart"/>
      <w:r w:rsidRPr="000709A8">
        <w:rPr>
          <w:rFonts w:ascii="바탕" w:eastAsia="바탕" w:hAnsi="바탕" w:hint="eastAsia"/>
          <w:sz w:val="36"/>
        </w:rPr>
        <w:t>크라우드소싱</w:t>
      </w:r>
      <w:proofErr w:type="spellEnd"/>
      <w:r w:rsidRPr="000709A8">
        <w:rPr>
          <w:rFonts w:ascii="바탕" w:eastAsia="바탕" w:hAnsi="바탕" w:hint="eastAsia"/>
          <w:sz w:val="36"/>
        </w:rPr>
        <w:t>, 과학 연구 참여 등 새로운 방식의 협업 및 작업 등에 기반하여 연구 사이클의 일부를 구성하는 실습 및 도구를 공개하고, 더 넓은 범위의 사회 구성원이 연구 프로세스에 대해 호기심을 가지고 접근할 수 있도록 함으로써, 과학계를 넘어 과학자와 사회적 행위자들 간에 이루어지는 확장된 협업 행위를 말한다. 초학문적 연구 방법론 사용을 포함하여, 문제 해결을 위한 집단 지성을 형성한다는 관점에서 오픈 사이언스는 지식의 세대에 시민과 공동체가 참여할 수 있는 토대를 제공하며, 과학자와 정책 담당자 및 실행자, 기업가 및 공동체 구성원 사이의 대화를 더욱 촉진하여 모든 이해 당사자들이 연구 발전 과정에서 스스로의 우려, 필요, 요구에 따른 목소리를 낼 수 있도록 한다.</w:t>
      </w:r>
    </w:p>
    <w:p w14:paraId="56DE6552" w14:textId="0225C77F" w:rsidR="00EB0F31" w:rsidRPr="000709A8" w:rsidRDefault="00003A2D" w:rsidP="00C632F4">
      <w:pPr>
        <w:pStyle w:val="a3"/>
        <w:spacing w:before="243"/>
        <w:ind w:left="117" w:right="113"/>
        <w:rPr>
          <w:rFonts w:ascii="바탕" w:eastAsia="바탕" w:hAnsi="바탕"/>
        </w:rPr>
      </w:pPr>
      <w:r w:rsidRPr="000709A8">
        <w:rPr>
          <w:rFonts w:ascii="바탕" w:eastAsia="바탕" w:hAnsi="바탕" w:hint="eastAsia"/>
        </w:rPr>
        <w:lastRenderedPageBreak/>
        <w:t>뿐만 아니라 시민 과학 및 연구에 대한 시민 참여는 아마추어 과학자가 수행하는 과학 연구의 모범으로 발전해 왔으며, 과학적으로 의미 있는 방법론을 따를 뿐만 아니라 웹 기반 플랫폼 및 소셜 미디어, 오픈소스 하드웨어와 소프트웨어 (특히 저비용 센서 및 모바일 애플리케이션) 등을 주요 상호작용 수단으로 삼아 공식적인 연구 프로그램 또는 전문 과학자와의 협업을 빈번하게 진행하기도 했다. 과학자를 포함해 이러한 여러 행위자들이 수행하는 시민 과학 및 참여 과학의 결과를 효과적으로 활용할 수 있으려면, 이러한 결과물에 모두에게 최대의 이익을 보장하는 알맞은 구조화, 표준화, 보존 방법을 적용해야 한다.</w:t>
      </w:r>
    </w:p>
    <w:p w14:paraId="2CE1E411" w14:textId="6018B7B9" w:rsidR="00EB0F31" w:rsidRPr="000709A8" w:rsidRDefault="00003A2D">
      <w:pPr>
        <w:pStyle w:val="a4"/>
        <w:numPr>
          <w:ilvl w:val="0"/>
          <w:numId w:val="13"/>
        </w:numPr>
        <w:tabs>
          <w:tab w:val="left" w:pos="686"/>
        </w:tabs>
        <w:ind w:right="112" w:firstLine="0"/>
        <w:rPr>
          <w:rFonts w:ascii="바탕" w:eastAsia="바탕" w:hAnsi="바탕"/>
          <w:sz w:val="36"/>
        </w:rPr>
      </w:pPr>
      <w:r w:rsidRPr="000709A8">
        <w:rPr>
          <w:rFonts w:ascii="바탕" w:eastAsia="바탕" w:hAnsi="바탕" w:hint="eastAsia"/>
          <w:b/>
          <w:bCs/>
          <w:sz w:val="36"/>
        </w:rPr>
        <w:t xml:space="preserve">‘타 지식 시스템과의 열린 </w:t>
      </w:r>
      <w:proofErr w:type="spellStart"/>
      <w:r w:rsidRPr="000709A8">
        <w:rPr>
          <w:rFonts w:ascii="바탕" w:eastAsia="바탕" w:hAnsi="바탕" w:hint="eastAsia"/>
          <w:b/>
          <w:bCs/>
          <w:sz w:val="36"/>
        </w:rPr>
        <w:t>대화’</w:t>
      </w:r>
      <w:r w:rsidRPr="000709A8">
        <w:rPr>
          <w:rFonts w:ascii="바탕" w:eastAsia="바탕" w:hAnsi="바탕" w:hint="eastAsia"/>
          <w:sz w:val="36"/>
        </w:rPr>
        <w:t>란</w:t>
      </w:r>
      <w:proofErr w:type="spellEnd"/>
      <w:r w:rsidRPr="000709A8">
        <w:rPr>
          <w:rFonts w:ascii="바탕" w:eastAsia="바탕" w:hAnsi="바탕" w:hint="eastAsia"/>
          <w:sz w:val="36"/>
        </w:rPr>
        <w:t xml:space="preserve">, 다양한 지식 시스템 및 인식론의 풍부함을 인정하고, 2001년 유네스코 문화적 다양성에 대한 보편적 선언에 동의하는 지식 생산자의 다양성을 인정하는, 서로 다른 지식 보유자 간의 대화를 </w:t>
      </w:r>
      <w:r w:rsidR="000C673F">
        <w:rPr>
          <w:rFonts w:ascii="바탕" w:eastAsia="바탕" w:hAnsi="바탕" w:hint="eastAsia"/>
          <w:sz w:val="36"/>
        </w:rPr>
        <w:t>의미</w:t>
      </w:r>
      <w:r w:rsidRPr="000709A8">
        <w:rPr>
          <w:rFonts w:ascii="바탕" w:eastAsia="바탕" w:hAnsi="바탕" w:hint="eastAsia"/>
          <w:sz w:val="36"/>
        </w:rPr>
        <w:t xml:space="preserve">한다. 이는 전통적으로 소외되어 왔던 학자들의 지식을 포함하고, 다양한 인식론 간의 상호 관계와 보완, 국제 인권 규범 및 표준에 대한 준수, 지식 자주권 및 관리에 대한 존중, 지식 보유자가 지식의 활용으로 인하여 발생하는 이익에 대해 타당하고 공정한 지분을 받을 수 있는 권리에 대한 인정이 보다 확대되는 것을 목표로 한다. 특히 </w:t>
      </w:r>
      <w:r w:rsidR="000C673F" w:rsidRPr="000709A8">
        <w:rPr>
          <w:rFonts w:ascii="바탕" w:eastAsia="바탕" w:hAnsi="바탕" w:hint="eastAsia"/>
          <w:sz w:val="36"/>
        </w:rPr>
        <w:t>CARE(집단 이익, 통제 권한, 책임 및 윤리) 데이터 원칙 등</w:t>
      </w:r>
      <w:r w:rsidR="000C673F">
        <w:rPr>
          <w:rFonts w:ascii="바탕" w:eastAsia="바탕" w:hAnsi="바탕" w:hint="eastAsia"/>
          <w:sz w:val="36"/>
        </w:rPr>
        <w:t>과 같은</w:t>
      </w:r>
      <w:r w:rsidR="000C673F" w:rsidRPr="000709A8">
        <w:rPr>
          <w:rFonts w:ascii="바탕" w:eastAsia="바탕" w:hAnsi="바탕" w:hint="eastAsia"/>
          <w:sz w:val="36"/>
        </w:rPr>
        <w:t xml:space="preserve"> </w:t>
      </w:r>
      <w:r w:rsidRPr="000709A8">
        <w:rPr>
          <w:rFonts w:ascii="바탕" w:eastAsia="바탕" w:hAnsi="바탕" w:hint="eastAsia"/>
          <w:sz w:val="36"/>
        </w:rPr>
        <w:t>2007년 유엔 원주민권리선언 및 원주민 자료관리 원칙</w:t>
      </w:r>
      <w:r w:rsidR="000C673F">
        <w:rPr>
          <w:rFonts w:ascii="바탕" w:eastAsia="바탕" w:hAnsi="바탕" w:hint="eastAsia"/>
          <w:sz w:val="36"/>
        </w:rPr>
        <w:t>을</w:t>
      </w:r>
      <w:r w:rsidRPr="000709A8">
        <w:rPr>
          <w:rFonts w:ascii="바탕" w:eastAsia="바탕" w:hAnsi="바탕" w:hint="eastAsia"/>
          <w:sz w:val="36"/>
        </w:rPr>
        <w:t xml:space="preserve"> 따르며 원주민 지식체계와의 연결을 수립해야 한다.</w:t>
      </w:r>
    </w:p>
    <w:p w14:paraId="70F71B84"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52E791C3" w14:textId="77777777" w:rsidR="00EB0F31" w:rsidRPr="000709A8" w:rsidRDefault="00EB0F31">
      <w:pPr>
        <w:pStyle w:val="a3"/>
        <w:jc w:val="left"/>
        <w:rPr>
          <w:rFonts w:ascii="바탕" w:eastAsia="바탕" w:hAnsi="바탕"/>
          <w:sz w:val="20"/>
        </w:rPr>
      </w:pPr>
    </w:p>
    <w:p w14:paraId="18CFB498" w14:textId="77777777" w:rsidR="00EB0F31" w:rsidRPr="000709A8" w:rsidRDefault="00EB0F31">
      <w:pPr>
        <w:pStyle w:val="a3"/>
        <w:jc w:val="left"/>
        <w:rPr>
          <w:rFonts w:ascii="바탕" w:eastAsia="바탕" w:hAnsi="바탕"/>
          <w:sz w:val="20"/>
        </w:rPr>
      </w:pPr>
    </w:p>
    <w:p w14:paraId="734FDB05" w14:textId="34F969A1" w:rsidR="00EB0F31" w:rsidRPr="000709A8" w:rsidRDefault="00003A2D">
      <w:pPr>
        <w:pStyle w:val="a3"/>
        <w:spacing w:before="243"/>
        <w:ind w:left="117" w:right="112"/>
        <w:rPr>
          <w:rFonts w:ascii="바탕" w:eastAsia="바탕" w:hAnsi="바탕"/>
        </w:rPr>
      </w:pPr>
      <w:r w:rsidRPr="000709A8">
        <w:rPr>
          <w:rFonts w:ascii="바탕" w:eastAsia="바탕" w:hAnsi="바탕" w:hint="eastAsia"/>
        </w:rPr>
        <w:t>이러한 노력을 통해 원주민과 현지 공동체가 가지는, 전통 지식과 현지 토지 및 자원 데이터에 대한 관리 임무, 소유권 및 운용 등을 수행할 권리를 인정한다.</w:t>
      </w:r>
    </w:p>
    <w:p w14:paraId="59924AAC" w14:textId="47437B24" w:rsidR="00EB0F31" w:rsidRPr="000709A8" w:rsidRDefault="00003A2D">
      <w:pPr>
        <w:pStyle w:val="a4"/>
        <w:numPr>
          <w:ilvl w:val="0"/>
          <w:numId w:val="11"/>
        </w:numPr>
        <w:tabs>
          <w:tab w:val="left" w:pos="907"/>
        </w:tabs>
        <w:ind w:right="112" w:hanging="1"/>
        <w:rPr>
          <w:rFonts w:ascii="바탕" w:eastAsia="바탕" w:hAnsi="바탕"/>
          <w:sz w:val="36"/>
        </w:rPr>
      </w:pPr>
      <w:r w:rsidRPr="000709A8">
        <w:rPr>
          <w:rFonts w:ascii="바탕" w:eastAsia="바탕" w:hAnsi="바탕" w:hint="eastAsia"/>
          <w:sz w:val="36"/>
        </w:rPr>
        <w:t>오픈 사이언스의 도입</w:t>
      </w:r>
      <w:r w:rsidR="00EB0894">
        <w:rPr>
          <w:rFonts w:ascii="바탕" w:eastAsia="바탕" w:hAnsi="바탕" w:hint="eastAsia"/>
          <w:sz w:val="36"/>
        </w:rPr>
        <w:t>은</w:t>
      </w:r>
      <w:r w:rsidR="00444011">
        <w:rPr>
          <w:rFonts w:ascii="바탕" w:eastAsia="바탕" w:hAnsi="바탕"/>
          <w:sz w:val="36"/>
        </w:rPr>
        <w:t xml:space="preserve"> </w:t>
      </w:r>
      <w:r w:rsidRPr="000709A8">
        <w:rPr>
          <w:rFonts w:ascii="바탕" w:eastAsia="바탕" w:hAnsi="바탕" w:hint="eastAsia"/>
          <w:sz w:val="36"/>
        </w:rPr>
        <w:t xml:space="preserve">공적 </w:t>
      </w:r>
      <w:r w:rsidR="00EC07B7">
        <w:rPr>
          <w:rFonts w:ascii="바탕" w:eastAsia="바탕" w:hAnsi="바탕" w:hint="eastAsia"/>
          <w:sz w:val="36"/>
        </w:rPr>
        <w:t>부분</w:t>
      </w:r>
      <w:r w:rsidRPr="000709A8">
        <w:rPr>
          <w:rFonts w:ascii="바탕" w:eastAsia="바탕" w:hAnsi="바탕" w:hint="eastAsia"/>
          <w:sz w:val="36"/>
        </w:rPr>
        <w:t xml:space="preserve">이 주도적 역할을 맡게 된다. 그럼에도 불구하고 오픈 사이언스의 원칙은 또한 </w:t>
      </w:r>
      <w:r w:rsidR="00C10F7D">
        <w:rPr>
          <w:rFonts w:ascii="바탕" w:eastAsia="바탕" w:hAnsi="바탕" w:hint="eastAsia"/>
          <w:sz w:val="36"/>
        </w:rPr>
        <w:t>민간</w:t>
      </w:r>
      <w:r w:rsidRPr="000709A8">
        <w:rPr>
          <w:rFonts w:ascii="바탕" w:eastAsia="바탕" w:hAnsi="바탕" w:hint="eastAsia"/>
          <w:sz w:val="36"/>
        </w:rPr>
        <w:t xml:space="preserve"> </w:t>
      </w:r>
      <w:r w:rsidR="00EC07B7">
        <w:rPr>
          <w:rFonts w:ascii="바탕" w:eastAsia="바탕" w:hAnsi="바탕" w:hint="eastAsia"/>
          <w:sz w:val="36"/>
        </w:rPr>
        <w:t>부분</w:t>
      </w:r>
      <w:r w:rsidRPr="000709A8">
        <w:rPr>
          <w:rFonts w:ascii="바탕" w:eastAsia="바탕" w:hAnsi="바탕" w:hint="eastAsia"/>
          <w:sz w:val="36"/>
        </w:rPr>
        <w:t xml:space="preserve">에서 자금을 지원하는 연구에도 지침을 제공해야 한다. 또한, 연구 및 혁신 시스템에는 다양한 행위자와 이해관계자가 </w:t>
      </w:r>
      <w:r w:rsidR="00444011">
        <w:rPr>
          <w:rFonts w:ascii="바탕" w:eastAsia="바탕" w:hAnsi="바탕" w:hint="eastAsia"/>
          <w:sz w:val="36"/>
        </w:rPr>
        <w:t>존재하며,</w:t>
      </w:r>
      <w:r w:rsidRPr="000709A8">
        <w:rPr>
          <w:rFonts w:ascii="바탕" w:eastAsia="바탕" w:hAnsi="바탕" w:hint="eastAsia"/>
          <w:sz w:val="36"/>
        </w:rPr>
        <w:t xml:space="preserve"> 이들은 각각 오픈 사이언스의 운용에 있어 수행해야 하는 </w:t>
      </w:r>
      <w:r w:rsidR="00444011">
        <w:rPr>
          <w:rFonts w:ascii="바탕" w:eastAsia="바탕" w:hAnsi="바탕" w:hint="eastAsia"/>
          <w:sz w:val="36"/>
        </w:rPr>
        <w:t xml:space="preserve">각자의 </w:t>
      </w:r>
      <w:r w:rsidRPr="000709A8">
        <w:rPr>
          <w:rFonts w:ascii="바탕" w:eastAsia="바탕" w:hAnsi="바탕" w:hint="eastAsia"/>
          <w:sz w:val="36"/>
        </w:rPr>
        <w:t>역할이 있다. 오픈 사이언스 관련 행위자는 해당 인물의 국적, 인종, 성별, 언어, 연령, 분야, 사회경제적 배경, 재정 상황, 경력 단계 또는 기타 어떠한 기준과도 관련이 없</w:t>
      </w:r>
      <w:r w:rsidR="00444011">
        <w:rPr>
          <w:rFonts w:ascii="바탕" w:eastAsia="바탕" w:hAnsi="바탕" w:hint="eastAsia"/>
          <w:sz w:val="36"/>
        </w:rPr>
        <w:t>는 사람들</w:t>
      </w:r>
      <w:r w:rsidR="00EB0894">
        <w:rPr>
          <w:rFonts w:ascii="바탕" w:eastAsia="바탕" w:hAnsi="바탕" w:hint="eastAsia"/>
          <w:sz w:val="36"/>
        </w:rPr>
        <w:t>이며</w:t>
      </w:r>
      <w:r w:rsidR="00444011">
        <w:rPr>
          <w:rFonts w:ascii="바탕" w:eastAsia="바탕" w:hAnsi="바탕" w:hint="eastAsia"/>
          <w:sz w:val="36"/>
        </w:rPr>
        <w:t>,</w:t>
      </w:r>
      <w:r w:rsidRPr="000709A8">
        <w:rPr>
          <w:rFonts w:ascii="바탕" w:eastAsia="바탕" w:hAnsi="바탕" w:hint="eastAsia"/>
          <w:sz w:val="36"/>
        </w:rPr>
        <w:t xml:space="preserve"> 이러한 행위자로는 연구자, 과학자 및 학자, 연구기관 리더, 교육자, 학계 종사자, 전문 학회 회원, 학생 및 젊은 연구자 관련 단체, 정보 전문가, 도서관 사서, 사용자 및 일반 대중, 지역 공동체, 원주민 지식 보유자 및 시민사회 단체, 컴퓨터공학자, 소프트웨어 개발자, 코딩 전문가, 창작자, 혁신가, 엔지니어, 시민 과학자, 법학자, 법률 입안자, 법무 관련자 및 공무원, 출판업자, 편집자 및 전문 협회 회원, 기술 직원, 연구 자금 제공자 및 자선가, 정책 담당자, 학회, 전문직 종사자, 과학, 기술, 혁신 관련 </w:t>
      </w:r>
      <w:r w:rsidR="00C10F7D">
        <w:rPr>
          <w:rFonts w:ascii="바탕" w:eastAsia="바탕" w:hAnsi="바탕" w:hint="eastAsia"/>
          <w:sz w:val="36"/>
        </w:rPr>
        <w:t>민간</w:t>
      </w:r>
      <w:r w:rsidRPr="000709A8">
        <w:rPr>
          <w:rFonts w:ascii="바탕" w:eastAsia="바탕" w:hAnsi="바탕" w:hint="eastAsia"/>
          <w:sz w:val="36"/>
        </w:rPr>
        <w:t xml:space="preserve"> </w:t>
      </w:r>
      <w:r w:rsidR="006E71E6">
        <w:rPr>
          <w:rFonts w:ascii="바탕" w:eastAsia="바탕" w:hAnsi="바탕" w:hint="eastAsia"/>
          <w:sz w:val="36"/>
        </w:rPr>
        <w:t>부분</w:t>
      </w:r>
      <w:r w:rsidRPr="000709A8">
        <w:rPr>
          <w:rFonts w:ascii="바탕" w:eastAsia="바탕" w:hAnsi="바탕" w:hint="eastAsia"/>
          <w:sz w:val="36"/>
        </w:rPr>
        <w:t xml:space="preserve"> 대표자 등을 </w:t>
      </w:r>
      <w:r w:rsidR="00444011">
        <w:rPr>
          <w:rFonts w:ascii="바탕" w:eastAsia="바탕" w:hAnsi="바탕" w:hint="eastAsia"/>
          <w:sz w:val="36"/>
        </w:rPr>
        <w:t>꼽을</w:t>
      </w:r>
      <w:r w:rsidRPr="000709A8">
        <w:rPr>
          <w:rFonts w:ascii="바탕" w:eastAsia="바탕" w:hAnsi="바탕" w:hint="eastAsia"/>
          <w:sz w:val="36"/>
        </w:rPr>
        <w:t xml:space="preserve"> 수 있다.</w:t>
      </w:r>
    </w:p>
    <w:p w14:paraId="5C478C10"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7EEA7A14" w14:textId="1DD3C9BF" w:rsidR="00EB0F31" w:rsidRPr="00C632F4" w:rsidRDefault="00EB0F31" w:rsidP="00C632F4">
      <w:pPr>
        <w:pStyle w:val="a3"/>
        <w:tabs>
          <w:tab w:val="left" w:pos="1352"/>
          <w:tab w:val="left" w:pos="4108"/>
          <w:tab w:val="left" w:pos="4702"/>
          <w:tab w:val="left" w:pos="5497"/>
          <w:tab w:val="left" w:pos="7111"/>
          <w:tab w:val="left" w:pos="9147"/>
        </w:tabs>
        <w:spacing w:before="243"/>
        <w:ind w:right="115"/>
        <w:jc w:val="left"/>
        <w:rPr>
          <w:rFonts w:ascii="바탕" w:eastAsia="바탕" w:hAnsi="바탕"/>
        </w:rPr>
      </w:pPr>
    </w:p>
    <w:p w14:paraId="045A5585" w14:textId="77777777" w:rsidR="00EB0F31" w:rsidRPr="000709A8" w:rsidRDefault="00003A2D">
      <w:pPr>
        <w:pStyle w:val="1"/>
        <w:numPr>
          <w:ilvl w:val="0"/>
          <w:numId w:val="14"/>
        </w:numPr>
        <w:tabs>
          <w:tab w:val="left" w:pos="686"/>
        </w:tabs>
        <w:ind w:left="117" w:right="117" w:firstLine="0"/>
        <w:rPr>
          <w:rFonts w:ascii="바탕" w:eastAsia="바탕" w:hAnsi="바탕"/>
        </w:rPr>
      </w:pPr>
      <w:r w:rsidRPr="000709A8">
        <w:rPr>
          <w:rFonts w:ascii="바탕" w:eastAsia="바탕" w:hAnsi="바탕" w:hint="eastAsia"/>
        </w:rPr>
        <w:t>오픈 사이언스의 핵심 가치 및 지침 원칙</w:t>
      </w:r>
    </w:p>
    <w:p w14:paraId="188F735C" w14:textId="0AC84A2C" w:rsidR="00EB0F31" w:rsidRPr="000709A8" w:rsidRDefault="00003A2D">
      <w:pPr>
        <w:pStyle w:val="a4"/>
        <w:numPr>
          <w:ilvl w:val="0"/>
          <w:numId w:val="11"/>
        </w:numPr>
        <w:tabs>
          <w:tab w:val="left" w:pos="686"/>
        </w:tabs>
        <w:ind w:firstLine="0"/>
        <w:rPr>
          <w:rFonts w:ascii="바탕" w:eastAsia="바탕" w:hAnsi="바탕"/>
          <w:sz w:val="36"/>
        </w:rPr>
      </w:pPr>
      <w:r w:rsidRPr="000709A8">
        <w:rPr>
          <w:rFonts w:ascii="바탕" w:eastAsia="바탕" w:hAnsi="바탕" w:hint="eastAsia"/>
          <w:sz w:val="36"/>
        </w:rPr>
        <w:t>오픈 사이언스의 핵심 가치는</w:t>
      </w:r>
      <w:r w:rsidR="00492D09">
        <w:rPr>
          <w:rFonts w:ascii="바탕" w:eastAsia="바탕" w:hAnsi="바탕" w:hint="eastAsia"/>
          <w:sz w:val="36"/>
        </w:rPr>
        <w:t xml:space="preserve"> </w:t>
      </w:r>
      <w:r w:rsidRPr="000709A8">
        <w:rPr>
          <w:rFonts w:ascii="바탕" w:eastAsia="바탕" w:hAnsi="바탕" w:hint="eastAsia"/>
          <w:sz w:val="36"/>
        </w:rPr>
        <w:t>권리 기반</w:t>
      </w:r>
      <w:r w:rsidR="00EB0894">
        <w:rPr>
          <w:rFonts w:ascii="바탕" w:eastAsia="바탕" w:hAnsi="바탕" w:hint="eastAsia"/>
          <w:sz w:val="36"/>
        </w:rPr>
        <w:t>,</w:t>
      </w:r>
      <w:r w:rsidRPr="000709A8">
        <w:rPr>
          <w:rFonts w:ascii="바탕" w:eastAsia="바탕" w:hAnsi="바탕" w:hint="eastAsia"/>
          <w:sz w:val="36"/>
        </w:rPr>
        <w:t xml:space="preserve"> 윤리적, 인식론적, 경제적, 법적, 정치적, 사회적, 다중 이해관계자 </w:t>
      </w:r>
      <w:r w:rsidR="00EB0894">
        <w:rPr>
          <w:rFonts w:ascii="바탕" w:eastAsia="바탕" w:hAnsi="바탕" w:hint="eastAsia"/>
          <w:sz w:val="36"/>
        </w:rPr>
        <w:t>와</w:t>
      </w:r>
      <w:r w:rsidRPr="000709A8">
        <w:rPr>
          <w:rFonts w:ascii="바탕" w:eastAsia="바탕" w:hAnsi="바탕" w:hint="eastAsia"/>
          <w:sz w:val="36"/>
        </w:rPr>
        <w:t xml:space="preserve"> </w:t>
      </w:r>
      <w:r w:rsidR="00492D09" w:rsidRPr="000709A8">
        <w:rPr>
          <w:rFonts w:ascii="바탕" w:eastAsia="바탕" w:hAnsi="바탕" w:hint="eastAsia"/>
          <w:sz w:val="36"/>
        </w:rPr>
        <w:t xml:space="preserve">사회에 과학을 공개하고 과학 연구의 과정 전체에 공개성의 원칙을 넓혀 일어난 </w:t>
      </w:r>
      <w:r w:rsidRPr="000709A8">
        <w:rPr>
          <w:rFonts w:ascii="바탕" w:eastAsia="바탕" w:hAnsi="바탕" w:hint="eastAsia"/>
          <w:sz w:val="36"/>
        </w:rPr>
        <w:t>기술적 결과에서 유래</w:t>
      </w:r>
      <w:r w:rsidR="00492D09">
        <w:rPr>
          <w:rFonts w:ascii="바탕" w:eastAsia="바탕" w:hAnsi="바탕" w:hint="eastAsia"/>
          <w:sz w:val="36"/>
        </w:rPr>
        <w:t>하며</w:t>
      </w:r>
      <w:r w:rsidRPr="000709A8">
        <w:rPr>
          <w:rFonts w:ascii="바탕" w:eastAsia="바탕" w:hAnsi="바탕" w:hint="eastAsia"/>
          <w:sz w:val="36"/>
        </w:rPr>
        <w:t xml:space="preserve"> 핵심 가치로는 다음 내용을 들 수 있다.</w:t>
      </w:r>
    </w:p>
    <w:p w14:paraId="5249520F" w14:textId="77777777" w:rsidR="00EB0F31" w:rsidRPr="000709A8" w:rsidRDefault="00003A2D">
      <w:pPr>
        <w:pStyle w:val="a4"/>
        <w:numPr>
          <w:ilvl w:val="1"/>
          <w:numId w:val="11"/>
        </w:numPr>
        <w:tabs>
          <w:tab w:val="left" w:pos="1252"/>
        </w:tabs>
        <w:spacing w:before="245"/>
        <w:rPr>
          <w:rFonts w:ascii="바탕" w:eastAsia="바탕" w:hAnsi="바탕"/>
          <w:sz w:val="36"/>
        </w:rPr>
      </w:pPr>
      <w:r w:rsidRPr="000709A8">
        <w:rPr>
          <w:rFonts w:ascii="바탕" w:eastAsia="바탕" w:hAnsi="바탕" w:hint="eastAsia"/>
          <w:b/>
          <w:bCs/>
          <w:i/>
          <w:iCs/>
          <w:sz w:val="36"/>
        </w:rPr>
        <w:t>품질 및 무결성</w:t>
      </w:r>
      <w:r w:rsidRPr="000709A8">
        <w:rPr>
          <w:rFonts w:ascii="바탕" w:eastAsia="바탕" w:hAnsi="바탕" w:hint="eastAsia"/>
          <w:b/>
          <w:bCs/>
          <w:sz w:val="36"/>
        </w:rPr>
        <w:t>:</w:t>
      </w:r>
      <w:r w:rsidRPr="000709A8">
        <w:rPr>
          <w:rFonts w:ascii="바탕" w:eastAsia="바탕" w:hAnsi="바탕" w:hint="eastAsia"/>
          <w:sz w:val="36"/>
        </w:rPr>
        <w:t xml:space="preserve"> 오픈 사이언스는 학문적 자유와 인권을 존중하며, 다양한 지식을 통합하고 연구 방법 및 결과를 광범위하게 공개하여, 활발한 평가와 정확성, 그리고 투명한 평가 과정이 이루어질 수 있도록 함으로써 높은 품질의 연구를 추구해야 한다.</w:t>
      </w:r>
    </w:p>
    <w:p w14:paraId="61DDE7C8" w14:textId="3C0C1F52" w:rsidR="00EB0F31" w:rsidRPr="000709A8" w:rsidRDefault="00003A2D">
      <w:pPr>
        <w:pStyle w:val="a4"/>
        <w:numPr>
          <w:ilvl w:val="1"/>
          <w:numId w:val="11"/>
        </w:numPr>
        <w:tabs>
          <w:tab w:val="left" w:pos="1252"/>
        </w:tabs>
        <w:spacing w:before="242"/>
        <w:ind w:right="114"/>
        <w:rPr>
          <w:rFonts w:ascii="바탕" w:eastAsia="바탕" w:hAnsi="바탕"/>
          <w:sz w:val="36"/>
        </w:rPr>
      </w:pPr>
      <w:r w:rsidRPr="000709A8">
        <w:rPr>
          <w:rFonts w:ascii="바탕" w:eastAsia="바탕" w:hAnsi="바탕" w:hint="eastAsia"/>
          <w:b/>
          <w:bCs/>
          <w:i/>
          <w:sz w:val="36"/>
        </w:rPr>
        <w:t>공동의 이익</w:t>
      </w:r>
      <w:r w:rsidRPr="000709A8">
        <w:rPr>
          <w:rFonts w:ascii="바탕" w:eastAsia="바탕" w:hAnsi="바탕" w:hint="eastAsia"/>
          <w:i/>
          <w:sz w:val="36"/>
        </w:rPr>
        <w:t xml:space="preserve">: </w:t>
      </w:r>
      <w:r w:rsidRPr="000709A8">
        <w:rPr>
          <w:rFonts w:ascii="바탕" w:eastAsia="바탕" w:hAnsi="바탕" w:hint="eastAsia"/>
          <w:sz w:val="36"/>
        </w:rPr>
        <w:t xml:space="preserve">오픈 사이언스는 전세계적 공공재로서 인류 전체의 공동 소유여야 하며, </w:t>
      </w:r>
      <w:r w:rsidR="00492D09">
        <w:rPr>
          <w:rFonts w:ascii="바탕" w:eastAsia="바탕" w:hAnsi="바탕" w:hint="eastAsia"/>
          <w:sz w:val="36"/>
        </w:rPr>
        <w:t xml:space="preserve">모든 </w:t>
      </w:r>
      <w:r w:rsidRPr="000709A8">
        <w:rPr>
          <w:rFonts w:ascii="바탕" w:eastAsia="바탕" w:hAnsi="바탕" w:hint="eastAsia"/>
          <w:sz w:val="36"/>
        </w:rPr>
        <w:t>인류에게 이익을 줄 수 있어야 한다. 이를 위하여, 과학 지식은 공개적으로 사용할 수 있어야 하며 이익 또한 보편적으로 공유되어야 한다. 과학의 실천은 포괄적이며 공정하고 지속 가능해야 하며, 이는 과학 교육의 기회 및 능력 발전에 대해서도 동일하다.</w:t>
      </w:r>
    </w:p>
    <w:p w14:paraId="1911D7CC" w14:textId="77777777" w:rsidR="00EB0F31" w:rsidRPr="000709A8" w:rsidRDefault="00003A2D">
      <w:pPr>
        <w:pStyle w:val="a4"/>
        <w:numPr>
          <w:ilvl w:val="1"/>
          <w:numId w:val="11"/>
        </w:numPr>
        <w:tabs>
          <w:tab w:val="left" w:pos="1252"/>
        </w:tabs>
        <w:spacing w:before="245" w:line="237" w:lineRule="auto"/>
        <w:rPr>
          <w:rFonts w:ascii="바탕" w:eastAsia="바탕" w:hAnsi="바탕"/>
          <w:sz w:val="36"/>
        </w:rPr>
      </w:pPr>
      <w:r w:rsidRPr="000709A8">
        <w:rPr>
          <w:rFonts w:ascii="바탕" w:eastAsia="바탕" w:hAnsi="바탕" w:hint="eastAsia"/>
          <w:b/>
          <w:bCs/>
          <w:i/>
          <w:iCs/>
          <w:sz w:val="36"/>
        </w:rPr>
        <w:t>공평 및 공정성:</w:t>
      </w:r>
      <w:r w:rsidRPr="000709A8">
        <w:rPr>
          <w:rFonts w:ascii="바탕" w:eastAsia="바탕" w:hAnsi="바탕" w:hint="eastAsia"/>
          <w:sz w:val="36"/>
        </w:rPr>
        <w:t xml:space="preserve"> 오픈 사이언스는 선진국 및 개발도상국 출신의 연구자 사이에 공정성이 자리잡을 수 있도록 하는 중요한 역할을 수행해야 하며,</w:t>
      </w:r>
    </w:p>
    <w:p w14:paraId="5C90756A" w14:textId="77777777" w:rsidR="00EB0F31" w:rsidRPr="000709A8" w:rsidRDefault="00EB0F31">
      <w:pPr>
        <w:spacing w:line="237" w:lineRule="auto"/>
        <w:jc w:val="both"/>
        <w:rPr>
          <w:rFonts w:ascii="바탕" w:eastAsia="바탕" w:hAnsi="바탕"/>
          <w:sz w:val="36"/>
        </w:rPr>
        <w:sectPr w:rsidR="00EB0F31" w:rsidRPr="000709A8">
          <w:pgSz w:w="11910" w:h="16840"/>
          <w:pgMar w:top="860" w:right="1020" w:bottom="1540" w:left="1020" w:header="626" w:footer="1341" w:gutter="0"/>
          <w:cols w:space="720"/>
        </w:sectPr>
      </w:pPr>
    </w:p>
    <w:p w14:paraId="2CF54837" w14:textId="77777777" w:rsidR="00EB0F31" w:rsidRPr="000709A8" w:rsidRDefault="00EB0F31">
      <w:pPr>
        <w:pStyle w:val="a3"/>
        <w:jc w:val="left"/>
        <w:rPr>
          <w:rFonts w:ascii="바탕" w:eastAsia="바탕" w:hAnsi="바탕"/>
          <w:sz w:val="20"/>
        </w:rPr>
      </w:pPr>
    </w:p>
    <w:p w14:paraId="58E01E40" w14:textId="77777777" w:rsidR="00EB0F31" w:rsidRPr="000709A8" w:rsidRDefault="00EB0F31">
      <w:pPr>
        <w:pStyle w:val="a3"/>
        <w:jc w:val="left"/>
        <w:rPr>
          <w:rFonts w:ascii="바탕" w:eastAsia="바탕" w:hAnsi="바탕"/>
          <w:sz w:val="20"/>
        </w:rPr>
      </w:pPr>
    </w:p>
    <w:p w14:paraId="28F566E7" w14:textId="48DEE9B3" w:rsidR="00EB0F31" w:rsidRPr="000709A8" w:rsidRDefault="00003A2D">
      <w:pPr>
        <w:pStyle w:val="a3"/>
        <w:spacing w:before="243"/>
        <w:ind w:left="1251" w:right="113"/>
        <w:rPr>
          <w:rFonts w:ascii="바탕" w:eastAsia="바탕" w:hAnsi="바탕"/>
        </w:rPr>
      </w:pPr>
      <w:r w:rsidRPr="000709A8">
        <w:rPr>
          <w:rFonts w:ascii="바탕" w:eastAsia="바탕" w:hAnsi="바탕" w:hint="eastAsia"/>
        </w:rPr>
        <w:t>이 과학 연구 과정에서의 투입 및 결과가 공정하고 상호적으로 분배되</w:t>
      </w:r>
      <w:r w:rsidR="00492D09">
        <w:rPr>
          <w:rFonts w:ascii="바탕" w:eastAsia="바탕" w:hAnsi="바탕" w:hint="eastAsia"/>
        </w:rPr>
        <w:t>며</w:t>
      </w:r>
      <w:r w:rsidRPr="000709A8">
        <w:rPr>
          <w:rFonts w:ascii="바탕" w:eastAsia="바탕" w:hAnsi="바탕" w:hint="eastAsia"/>
        </w:rPr>
        <w:t>, 지식의 생산자 및 소비자 양쪽이 모두 과학 지식에 대</w:t>
      </w:r>
      <w:r w:rsidR="00E740B5">
        <w:rPr>
          <w:rFonts w:ascii="바탕" w:eastAsia="바탕" w:hAnsi="바탕" w:hint="eastAsia"/>
        </w:rPr>
        <w:t xml:space="preserve">해 </w:t>
      </w:r>
      <w:r w:rsidR="00E740B5" w:rsidRPr="000709A8">
        <w:rPr>
          <w:rFonts w:ascii="바탕" w:eastAsia="바탕" w:hAnsi="바탕" w:hint="eastAsia"/>
        </w:rPr>
        <w:t>현재 위치, 국적, 인종, 연령, 성별, 소득 수준, 사회경제적 상황, 경력 단계, 분야, 언어, 종교, 장애 여부, 민족 또는 이주 상황, 기타 어떠한 기준과도 상관없</w:t>
      </w:r>
      <w:r w:rsidR="00E740B5">
        <w:rPr>
          <w:rFonts w:ascii="바탕" w:eastAsia="바탕" w:hAnsi="바탕" w:hint="eastAsia"/>
        </w:rPr>
        <w:t xml:space="preserve">이 </w:t>
      </w:r>
      <w:r w:rsidRPr="000709A8">
        <w:rPr>
          <w:rFonts w:ascii="바탕" w:eastAsia="바탕" w:hAnsi="바탕" w:hint="eastAsia"/>
        </w:rPr>
        <w:t>동등한 접근성을 가질 수 있도록 해야 한다.</w:t>
      </w:r>
    </w:p>
    <w:p w14:paraId="697963BD" w14:textId="688D5227" w:rsidR="00EB0F31" w:rsidRPr="000709A8" w:rsidRDefault="00003A2D">
      <w:pPr>
        <w:pStyle w:val="a4"/>
        <w:numPr>
          <w:ilvl w:val="1"/>
          <w:numId w:val="11"/>
        </w:numPr>
        <w:tabs>
          <w:tab w:val="left" w:pos="1252"/>
        </w:tabs>
        <w:spacing w:before="245"/>
        <w:ind w:right="114"/>
        <w:rPr>
          <w:rFonts w:ascii="바탕" w:eastAsia="바탕" w:hAnsi="바탕"/>
          <w:sz w:val="36"/>
        </w:rPr>
      </w:pPr>
      <w:r w:rsidRPr="000709A8">
        <w:rPr>
          <w:rFonts w:ascii="바탕" w:eastAsia="바탕" w:hAnsi="바탕" w:hint="eastAsia"/>
          <w:b/>
          <w:bCs/>
          <w:i/>
          <w:iCs/>
          <w:sz w:val="36"/>
        </w:rPr>
        <w:t>다양성 및 포괄성:</w:t>
      </w:r>
      <w:r w:rsidRPr="000709A8">
        <w:rPr>
          <w:rFonts w:ascii="바탕" w:eastAsia="바탕" w:hAnsi="바탕" w:hint="eastAsia"/>
          <w:sz w:val="36"/>
        </w:rPr>
        <w:t xml:space="preserve"> 오픈 사이언스는 전체 과학계와 여러 연구 공동체 및 학자들</w:t>
      </w:r>
      <w:r w:rsidR="00E740B5">
        <w:rPr>
          <w:rFonts w:ascii="바탕" w:eastAsia="바탕" w:hAnsi="바탕" w:hint="eastAsia"/>
          <w:sz w:val="36"/>
        </w:rPr>
        <w:t>은 물론</w:t>
      </w:r>
      <w:r w:rsidRPr="000709A8">
        <w:rPr>
          <w:rFonts w:ascii="바탕" w:eastAsia="바탕" w:hAnsi="바탕" w:hint="eastAsia"/>
          <w:sz w:val="36"/>
        </w:rPr>
        <w:t xml:space="preserve"> 원주민 및 현지 공동체, 여러 국가와 지역 출신의 사회적 행위자 등 전통적 과학계를 넘어선 광범위한 대중 및 지식 보유자들의 필요와 인식론적 다원론을 적절히 뒷받침할 수 있는 다양한 지식, 실행, 연구 과정, 언어, 연구 결과 및 연구 주제 등을 포괄해야 한다.</w:t>
      </w:r>
    </w:p>
    <w:p w14:paraId="70F42FDC" w14:textId="19E8F380" w:rsidR="00EB0F31" w:rsidRPr="000709A8" w:rsidRDefault="00492D09">
      <w:pPr>
        <w:pStyle w:val="a4"/>
        <w:numPr>
          <w:ilvl w:val="0"/>
          <w:numId w:val="11"/>
        </w:numPr>
        <w:tabs>
          <w:tab w:val="left" w:pos="686"/>
        </w:tabs>
        <w:spacing w:before="237"/>
        <w:ind w:hanging="1"/>
        <w:rPr>
          <w:rFonts w:ascii="바탕" w:eastAsia="바탕" w:hAnsi="바탕"/>
          <w:sz w:val="36"/>
        </w:rPr>
      </w:pPr>
      <w:r>
        <w:rPr>
          <w:rFonts w:ascii="바탕" w:eastAsia="바탕" w:hAnsi="바탕" w:hint="eastAsia"/>
          <w:sz w:val="36"/>
        </w:rPr>
        <w:t xml:space="preserve">다음의 </w:t>
      </w:r>
      <w:r w:rsidR="00003A2D" w:rsidRPr="000709A8">
        <w:rPr>
          <w:rFonts w:ascii="바탕" w:eastAsia="바탕" w:hAnsi="바탕" w:hint="eastAsia"/>
          <w:sz w:val="36"/>
        </w:rPr>
        <w:t>오픈 사이언스의 지침 원칙은, 위와 같은 가치를 지키며 오픈 사이언스의 이상을 현실로 실현할 수 있는 조건과 실천을 위한 틀을 제공한다.</w:t>
      </w:r>
    </w:p>
    <w:p w14:paraId="62DD01D5" w14:textId="00556C21" w:rsidR="00EB0F31" w:rsidRPr="000709A8" w:rsidRDefault="00003A2D">
      <w:pPr>
        <w:pStyle w:val="a4"/>
        <w:numPr>
          <w:ilvl w:val="1"/>
          <w:numId w:val="11"/>
        </w:numPr>
        <w:tabs>
          <w:tab w:val="left" w:pos="1252"/>
        </w:tabs>
        <w:spacing w:before="245"/>
        <w:ind w:right="112"/>
        <w:rPr>
          <w:rFonts w:ascii="바탕" w:eastAsia="바탕" w:hAnsi="바탕"/>
          <w:sz w:val="36"/>
        </w:rPr>
      </w:pPr>
      <w:r w:rsidRPr="000709A8">
        <w:rPr>
          <w:rFonts w:ascii="바탕" w:eastAsia="바탕" w:hAnsi="바탕" w:hint="eastAsia"/>
          <w:b/>
          <w:bCs/>
          <w:i/>
          <w:iCs/>
          <w:sz w:val="36"/>
        </w:rPr>
        <w:t>투명성, 정확성, 비평 및 재생산성:</w:t>
      </w:r>
      <w:r w:rsidRPr="000709A8">
        <w:rPr>
          <w:rFonts w:ascii="바탕" w:eastAsia="바탕" w:hAnsi="바탕" w:hint="eastAsia"/>
          <w:sz w:val="36"/>
        </w:rPr>
        <w:t xml:space="preserve"> 연구 결과를 더 견고하고 철저하게 강화하고, 과학의 사회적 영향력을 </w:t>
      </w:r>
      <w:proofErr w:type="spellStart"/>
      <w:r w:rsidRPr="000709A8">
        <w:rPr>
          <w:rFonts w:ascii="바탕" w:eastAsia="바탕" w:hAnsi="바탕" w:hint="eastAsia"/>
          <w:sz w:val="36"/>
        </w:rPr>
        <w:t>증대시키며</w:t>
      </w:r>
      <w:proofErr w:type="spellEnd"/>
      <w:r w:rsidRPr="000709A8">
        <w:rPr>
          <w:rFonts w:ascii="바탕" w:eastAsia="바탕" w:hAnsi="바탕" w:hint="eastAsia"/>
          <w:sz w:val="36"/>
        </w:rPr>
        <w:t xml:space="preserve"> 복잡하게 상호 연결된 문제를 해결할 수 있는 사회 전체의 역량을 </w:t>
      </w:r>
      <w:r w:rsidR="00492D09">
        <w:rPr>
          <w:rFonts w:ascii="바탕" w:eastAsia="바탕" w:hAnsi="바탕" w:hint="eastAsia"/>
          <w:sz w:val="36"/>
        </w:rPr>
        <w:t>키우기</w:t>
      </w:r>
      <w:r w:rsidRPr="000709A8">
        <w:rPr>
          <w:rFonts w:ascii="바탕" w:eastAsia="바탕" w:hAnsi="바탕" w:hint="eastAsia"/>
          <w:sz w:val="36"/>
        </w:rPr>
        <w:t xml:space="preserve"> 위한 관점에서 과학 활동의 모든 단계에서 더 큰 개방성을 추구해야 한다. 개방성의 확장은 과학 정보를 더욱 투명하게 만들어 신뢰성을 높이고, 증거 기</w:t>
      </w:r>
      <w:r w:rsidR="00492D09">
        <w:rPr>
          <w:rFonts w:ascii="바탕" w:eastAsia="바탕" w:hAnsi="바탕" w:hint="eastAsia"/>
          <w:sz w:val="36"/>
        </w:rPr>
        <w:t>반</w:t>
      </w:r>
      <w:r w:rsidRPr="000709A8">
        <w:rPr>
          <w:rFonts w:ascii="바탕" w:eastAsia="바탕" w:hAnsi="바탕" w:hint="eastAsia"/>
          <w:sz w:val="36"/>
        </w:rPr>
        <w:t xml:space="preserve"> 현실, 논리, 그리고 동료 연구자들의 정확성이라는 시험을 통과한 고유한 형태의 지식이라는 </w:t>
      </w:r>
      <w:r w:rsidR="006767F1" w:rsidRPr="000709A8">
        <w:rPr>
          <w:rFonts w:ascii="바탕" w:eastAsia="바탕" w:hAnsi="바탕" w:hint="eastAsia"/>
          <w:sz w:val="36"/>
        </w:rPr>
        <w:t xml:space="preserve">과학의 근본적 </w:t>
      </w:r>
      <w:r w:rsidR="006767F1">
        <w:rPr>
          <w:rFonts w:ascii="바탕" w:eastAsia="바탕" w:hAnsi="바탕" w:hint="eastAsia"/>
          <w:sz w:val="36"/>
        </w:rPr>
        <w:t>특징</w:t>
      </w:r>
      <w:r w:rsidRPr="000709A8">
        <w:rPr>
          <w:rFonts w:ascii="바탕" w:eastAsia="바탕" w:hAnsi="바탕" w:hint="eastAsia"/>
          <w:sz w:val="36"/>
        </w:rPr>
        <w:t>을 강화한다.</w:t>
      </w:r>
    </w:p>
    <w:p w14:paraId="539C2C68"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29607E6E" w14:textId="77777777" w:rsidR="00EB0F31" w:rsidRPr="000709A8" w:rsidRDefault="00EB0F31">
      <w:pPr>
        <w:pStyle w:val="a3"/>
        <w:jc w:val="left"/>
        <w:rPr>
          <w:rFonts w:ascii="바탕" w:eastAsia="바탕" w:hAnsi="바탕"/>
          <w:sz w:val="20"/>
        </w:rPr>
      </w:pPr>
    </w:p>
    <w:p w14:paraId="75DF03F8" w14:textId="77777777" w:rsidR="00EB0F31" w:rsidRPr="000709A8" w:rsidRDefault="00EB0F31">
      <w:pPr>
        <w:pStyle w:val="a3"/>
        <w:jc w:val="left"/>
        <w:rPr>
          <w:rFonts w:ascii="바탕" w:eastAsia="바탕" w:hAnsi="바탕"/>
          <w:sz w:val="20"/>
        </w:rPr>
      </w:pPr>
    </w:p>
    <w:p w14:paraId="5D033099" w14:textId="74A02BD6" w:rsidR="00EB0F31" w:rsidRPr="000709A8" w:rsidRDefault="00003A2D">
      <w:pPr>
        <w:pStyle w:val="a4"/>
        <w:numPr>
          <w:ilvl w:val="1"/>
          <w:numId w:val="11"/>
        </w:numPr>
        <w:tabs>
          <w:tab w:val="left" w:pos="1252"/>
        </w:tabs>
        <w:spacing w:before="245"/>
        <w:rPr>
          <w:rFonts w:ascii="바탕" w:eastAsia="바탕" w:hAnsi="바탕"/>
          <w:sz w:val="36"/>
        </w:rPr>
      </w:pPr>
      <w:r w:rsidRPr="000709A8">
        <w:rPr>
          <w:rFonts w:ascii="바탕" w:eastAsia="바탕" w:hAnsi="바탕" w:hint="eastAsia"/>
          <w:b/>
          <w:bCs/>
          <w:i/>
          <w:iCs/>
          <w:sz w:val="36"/>
        </w:rPr>
        <w:t xml:space="preserve">기회의 </w:t>
      </w:r>
      <w:proofErr w:type="spellStart"/>
      <w:r w:rsidRPr="000709A8">
        <w:rPr>
          <w:rFonts w:ascii="바탕" w:eastAsia="바탕" w:hAnsi="바탕" w:hint="eastAsia"/>
          <w:b/>
          <w:bCs/>
          <w:i/>
          <w:iCs/>
          <w:sz w:val="36"/>
        </w:rPr>
        <w:t>공평성</w:t>
      </w:r>
      <w:proofErr w:type="spellEnd"/>
      <w:r w:rsidRPr="000709A8">
        <w:rPr>
          <w:rFonts w:ascii="바탕" w:eastAsia="바탕" w:hAnsi="바탕" w:hint="eastAsia"/>
          <w:b/>
          <w:bCs/>
          <w:i/>
          <w:iCs/>
          <w:sz w:val="36"/>
        </w:rPr>
        <w:t>:</w:t>
      </w:r>
      <w:r w:rsidRPr="000709A8">
        <w:rPr>
          <w:rFonts w:ascii="바탕" w:eastAsia="바탕" w:hAnsi="바탕" w:hint="eastAsia"/>
          <w:sz w:val="36"/>
        </w:rPr>
        <w:t xml:space="preserve"> 모든 과학자 및 기타 오픈 사이언스 행위자와 이해 관계자는 현재 위치, 국적, 인종, 연령, 성별, 소득 수준, 사회경제적 상황, 경력 단계, 분야, 언어, 종교, 장애 여부, 민족 또는 이주 상황, 기타 어떠한 기준과도 상관없이 오픈 사이언스에 접근하고 기여하며, 이로 인한 이익을 </w:t>
      </w:r>
      <w:r w:rsidR="006767F1">
        <w:rPr>
          <w:rFonts w:ascii="바탕" w:eastAsia="바탕" w:hAnsi="바탕" w:hint="eastAsia"/>
          <w:sz w:val="36"/>
        </w:rPr>
        <w:t>누릴</w:t>
      </w:r>
      <w:r w:rsidRPr="000709A8">
        <w:rPr>
          <w:rFonts w:ascii="바탕" w:eastAsia="바탕" w:hAnsi="바탕" w:hint="eastAsia"/>
          <w:sz w:val="36"/>
        </w:rPr>
        <w:t xml:space="preserve"> 수 있는 공평한 기회를 가져야 한다.</w:t>
      </w:r>
    </w:p>
    <w:p w14:paraId="5E6C4E1F" w14:textId="33BAC0A6" w:rsidR="00EB0F31" w:rsidRPr="000709A8" w:rsidRDefault="00003A2D">
      <w:pPr>
        <w:pStyle w:val="a4"/>
        <w:numPr>
          <w:ilvl w:val="1"/>
          <w:numId w:val="11"/>
        </w:numPr>
        <w:tabs>
          <w:tab w:val="left" w:pos="1252"/>
        </w:tabs>
        <w:spacing w:before="241"/>
        <w:ind w:right="114"/>
        <w:rPr>
          <w:rFonts w:ascii="바탕" w:eastAsia="바탕" w:hAnsi="바탕"/>
          <w:sz w:val="36"/>
        </w:rPr>
      </w:pPr>
      <w:r w:rsidRPr="000709A8">
        <w:rPr>
          <w:rFonts w:ascii="바탕" w:eastAsia="바탕" w:hAnsi="바탕" w:hint="eastAsia"/>
          <w:b/>
          <w:bCs/>
          <w:i/>
          <w:iCs/>
          <w:sz w:val="36"/>
        </w:rPr>
        <w:t>책임, 존중, 그리고 의무:</w:t>
      </w:r>
      <w:r w:rsidRPr="000709A8">
        <w:rPr>
          <w:rFonts w:ascii="바탕" w:eastAsia="바탕" w:hAnsi="바탕" w:hint="eastAsia"/>
          <w:sz w:val="36"/>
        </w:rPr>
        <w:t xml:space="preserve"> </w:t>
      </w:r>
      <w:r w:rsidR="006767F1">
        <w:rPr>
          <w:rFonts w:ascii="바탕" w:eastAsia="바탕" w:hAnsi="바탕" w:hint="eastAsia"/>
          <w:sz w:val="36"/>
        </w:rPr>
        <w:t xml:space="preserve">더욱 증가된 </w:t>
      </w:r>
      <w:r w:rsidRPr="000709A8">
        <w:rPr>
          <w:rFonts w:ascii="바탕" w:eastAsia="바탕" w:hAnsi="바탕" w:hint="eastAsia"/>
          <w:sz w:val="36"/>
        </w:rPr>
        <w:t>개방성에 따라, 오픈 사이언스와 관련된 모든 행위자 또한 더 큰 책임을 지게 된다. 공적 책임, 이익 상충에 대한 민감성, 연구 활동의 결과로 일어날 수 있는 사회적, 생태적 문제에 대한 경계, 연구 과정의 지적 완성도와 윤리 원칙 및 영향력에 대한 존중 등을 기반으로 했을 때 좋은 오픈 사이언스 관리 체계를 형성할 수 있다.</w:t>
      </w:r>
    </w:p>
    <w:p w14:paraId="7BFDF4B8" w14:textId="77777777" w:rsidR="00EB0F31" w:rsidRPr="000709A8" w:rsidRDefault="00003A2D">
      <w:pPr>
        <w:pStyle w:val="a4"/>
        <w:numPr>
          <w:ilvl w:val="1"/>
          <w:numId w:val="11"/>
        </w:numPr>
        <w:tabs>
          <w:tab w:val="left" w:pos="1253"/>
        </w:tabs>
        <w:spacing w:before="243"/>
        <w:ind w:left="1252" w:right="112"/>
        <w:rPr>
          <w:rFonts w:ascii="바탕" w:eastAsia="바탕" w:hAnsi="바탕"/>
          <w:sz w:val="36"/>
        </w:rPr>
      </w:pPr>
      <w:r w:rsidRPr="000709A8">
        <w:rPr>
          <w:rFonts w:ascii="바탕" w:eastAsia="바탕" w:hAnsi="바탕" w:hint="eastAsia"/>
          <w:b/>
          <w:bCs/>
          <w:i/>
          <w:iCs/>
          <w:sz w:val="36"/>
        </w:rPr>
        <w:t>협력, 참여, 그리고 포괄성:</w:t>
      </w:r>
      <w:r w:rsidRPr="000709A8">
        <w:rPr>
          <w:rFonts w:ascii="바탕" w:eastAsia="바탕" w:hAnsi="바탕" w:hint="eastAsia"/>
          <w:sz w:val="36"/>
        </w:rPr>
        <w:t xml:space="preserve"> 지리, 언어, 세대, 그리고 자원의 경계를 넘어 연구 과정의 모든 단계에서 협력이 표준이 되어야 하며, 사회적으로 중요한 문제 해결을 위해 기타 사회적 행위자들의 온전하고도 효과적인 참여, 그리고 소외된 공동체의 지식을 포괄하는 방식을 포함한 분야별 협업 또한 추진되어야 한다.</w:t>
      </w:r>
    </w:p>
    <w:p w14:paraId="4C344C99" w14:textId="77777777" w:rsidR="00EB0F31" w:rsidRDefault="00EB0F31">
      <w:pPr>
        <w:jc w:val="both"/>
        <w:rPr>
          <w:rFonts w:ascii="바탕" w:eastAsia="바탕" w:hAnsi="바탕"/>
          <w:sz w:val="36"/>
        </w:rPr>
      </w:pPr>
    </w:p>
    <w:p w14:paraId="68CA19C6" w14:textId="77777777" w:rsidR="006767F1" w:rsidRDefault="006767F1">
      <w:pPr>
        <w:jc w:val="both"/>
        <w:rPr>
          <w:rFonts w:ascii="바탕" w:eastAsia="바탕" w:hAnsi="바탕"/>
          <w:sz w:val="36"/>
        </w:rPr>
      </w:pPr>
    </w:p>
    <w:p w14:paraId="58A2218A" w14:textId="6E951817" w:rsidR="006767F1" w:rsidRPr="000709A8" w:rsidRDefault="006767F1">
      <w:pPr>
        <w:jc w:val="both"/>
        <w:rPr>
          <w:rFonts w:ascii="바탕" w:eastAsia="바탕" w:hAnsi="바탕"/>
          <w:sz w:val="36"/>
        </w:rPr>
        <w:sectPr w:rsidR="006767F1" w:rsidRPr="000709A8">
          <w:pgSz w:w="11910" w:h="16840"/>
          <w:pgMar w:top="860" w:right="1020" w:bottom="1540" w:left="1020" w:header="626" w:footer="1341" w:gutter="0"/>
          <w:cols w:space="720"/>
        </w:sectPr>
      </w:pPr>
    </w:p>
    <w:p w14:paraId="5EED9E25" w14:textId="77777777" w:rsidR="00EB0F31" w:rsidRPr="000709A8" w:rsidRDefault="00EB0F31">
      <w:pPr>
        <w:pStyle w:val="a3"/>
        <w:jc w:val="left"/>
        <w:rPr>
          <w:rFonts w:ascii="바탕" w:eastAsia="바탕" w:hAnsi="바탕"/>
          <w:sz w:val="20"/>
        </w:rPr>
      </w:pPr>
    </w:p>
    <w:p w14:paraId="5CD8EAAD" w14:textId="77777777" w:rsidR="00EB0F31" w:rsidRPr="000709A8" w:rsidRDefault="00EB0F31">
      <w:pPr>
        <w:pStyle w:val="a3"/>
        <w:jc w:val="left"/>
        <w:rPr>
          <w:rFonts w:ascii="바탕" w:eastAsia="바탕" w:hAnsi="바탕"/>
          <w:sz w:val="20"/>
        </w:rPr>
      </w:pPr>
    </w:p>
    <w:p w14:paraId="08AFC4A5" w14:textId="638A1AE4" w:rsidR="00EB0F31" w:rsidRPr="000709A8" w:rsidRDefault="00003A2D" w:rsidP="006767F1">
      <w:pPr>
        <w:pStyle w:val="a4"/>
        <w:numPr>
          <w:ilvl w:val="2"/>
          <w:numId w:val="11"/>
        </w:numPr>
        <w:tabs>
          <w:tab w:val="left" w:pos="1558"/>
        </w:tabs>
        <w:spacing w:before="248"/>
        <w:ind w:left="1276" w:hanging="567"/>
        <w:rPr>
          <w:rFonts w:ascii="바탕" w:eastAsia="바탕" w:hAnsi="바탕"/>
          <w:sz w:val="36"/>
        </w:rPr>
      </w:pPr>
      <w:r w:rsidRPr="000709A8">
        <w:rPr>
          <w:rFonts w:ascii="바탕" w:eastAsia="바탕" w:hAnsi="바탕" w:hint="eastAsia"/>
          <w:b/>
          <w:bCs/>
          <w:i/>
          <w:iCs/>
          <w:sz w:val="36"/>
        </w:rPr>
        <w:t>유연성:</w:t>
      </w:r>
      <w:r w:rsidRPr="000709A8">
        <w:rPr>
          <w:rFonts w:ascii="바탕" w:eastAsia="바탕" w:hAnsi="바탕" w:hint="eastAsia"/>
          <w:sz w:val="36"/>
        </w:rPr>
        <w:t xml:space="preserve"> 과학 시스템</w:t>
      </w:r>
      <w:r w:rsidR="00F5674C">
        <w:rPr>
          <w:rFonts w:ascii="바탕" w:eastAsia="바탕" w:hAnsi="바탕" w:hint="eastAsia"/>
          <w:sz w:val="36"/>
        </w:rPr>
        <w:t>의 다양성</w:t>
      </w:r>
      <w:r w:rsidRPr="000709A8">
        <w:rPr>
          <w:rFonts w:ascii="바탕" w:eastAsia="바탕" w:hAnsi="바탕" w:hint="eastAsia"/>
          <w:sz w:val="36"/>
        </w:rPr>
        <w:t xml:space="preserve">, 행위자 및 능력의 </w:t>
      </w:r>
      <w:r w:rsidR="00F5674C">
        <w:rPr>
          <w:rFonts w:ascii="바탕" w:eastAsia="바탕" w:hAnsi="바탕" w:hint="eastAsia"/>
          <w:sz w:val="36"/>
        </w:rPr>
        <w:t>세계화는</w:t>
      </w:r>
      <w:r w:rsidR="006767F1">
        <w:rPr>
          <w:rFonts w:ascii="바탕" w:eastAsia="바탕" w:hAnsi="바탕" w:hint="eastAsia"/>
          <w:sz w:val="36"/>
        </w:rPr>
        <w:t xml:space="preserve"> 물론</w:t>
      </w:r>
      <w:r w:rsidRPr="000709A8">
        <w:rPr>
          <w:rFonts w:ascii="바탕" w:eastAsia="바탕" w:hAnsi="바탕" w:hint="eastAsia"/>
          <w:sz w:val="36"/>
        </w:rPr>
        <w:t xml:space="preserve"> 이를 뒷받침하는 정보</w:t>
      </w:r>
      <w:r w:rsidR="00F5674C">
        <w:rPr>
          <w:rFonts w:ascii="바탕" w:eastAsia="바탕" w:hAnsi="바탕" w:hint="eastAsia"/>
          <w:sz w:val="36"/>
        </w:rPr>
        <w:t>와</w:t>
      </w:r>
      <w:r w:rsidRPr="000709A8">
        <w:rPr>
          <w:rFonts w:ascii="바탕" w:eastAsia="바탕" w:hAnsi="바탕" w:hint="eastAsia"/>
          <w:sz w:val="36"/>
        </w:rPr>
        <w:t xml:space="preserve"> 커뮤니케이션 기술이 꾸준히 진화한다는 점에서, 오픈 사이언스를 실현하는 데 있어서 만능 방법이란 없다고 볼 수 있다. 상기 언급한 핵심 가치를 지키며 다른 지침들을 최대한 따르는 범위 안에서, 오픈 사이언스를 향한 전환 및 실천에 있어 서로 다른 다양한 길을 택</w:t>
      </w:r>
      <w:r w:rsidR="006767F1">
        <w:rPr>
          <w:rFonts w:ascii="바탕" w:eastAsia="바탕" w:hAnsi="바탕" w:hint="eastAsia"/>
          <w:sz w:val="36"/>
        </w:rPr>
        <w:t>하는</w:t>
      </w:r>
      <w:r w:rsidRPr="000709A8">
        <w:rPr>
          <w:rFonts w:ascii="바탕" w:eastAsia="바탕" w:hAnsi="바탕" w:hint="eastAsia"/>
          <w:sz w:val="36"/>
        </w:rPr>
        <w:t xml:space="preserve"> 것이 권장된다.</w:t>
      </w:r>
    </w:p>
    <w:p w14:paraId="5A17A097" w14:textId="0055B978" w:rsidR="00EB0F31" w:rsidRPr="000709A8" w:rsidRDefault="00003A2D">
      <w:pPr>
        <w:pStyle w:val="a4"/>
        <w:numPr>
          <w:ilvl w:val="1"/>
          <w:numId w:val="11"/>
        </w:numPr>
        <w:tabs>
          <w:tab w:val="left" w:pos="1252"/>
        </w:tabs>
        <w:spacing w:before="241"/>
        <w:ind w:left="1250" w:right="114" w:hanging="567"/>
        <w:rPr>
          <w:rFonts w:ascii="바탕" w:eastAsia="바탕" w:hAnsi="바탕"/>
          <w:sz w:val="36"/>
        </w:rPr>
      </w:pPr>
      <w:r w:rsidRPr="000709A8">
        <w:rPr>
          <w:rFonts w:ascii="바탕" w:eastAsia="바탕" w:hAnsi="바탕" w:hint="eastAsia"/>
          <w:b/>
          <w:bCs/>
          <w:i/>
          <w:iCs/>
          <w:sz w:val="36"/>
        </w:rPr>
        <w:t>지속 가능성:</w:t>
      </w:r>
      <w:r w:rsidRPr="000709A8">
        <w:rPr>
          <w:rFonts w:ascii="바탕" w:eastAsia="바탕" w:hAnsi="바탕" w:hint="eastAsia"/>
          <w:sz w:val="36"/>
        </w:rPr>
        <w:t xml:space="preserve"> 가능한 한 최대의 효과와 효율성을 발휘할 수 있도록, 오픈 사이언스는 장기 활동, 서비스, 인프라 및 자금 모델을 기반으로 하여 상대적으로 혜택이 적은 기관 및 국가 출신의 과학 연구자들</w:t>
      </w:r>
      <w:r w:rsidR="00743FD6">
        <w:rPr>
          <w:rFonts w:ascii="바탕" w:eastAsia="바탕" w:hAnsi="바탕" w:hint="eastAsia"/>
          <w:sz w:val="36"/>
        </w:rPr>
        <w:t>도</w:t>
      </w:r>
      <w:r w:rsidRPr="000709A8">
        <w:rPr>
          <w:rFonts w:ascii="바탕" w:eastAsia="바탕" w:hAnsi="바탕" w:hint="eastAsia"/>
          <w:sz w:val="36"/>
        </w:rPr>
        <w:t xml:space="preserve"> 공평하게 참여할 수 있도록 해야 한다. 하며, 오픈 사이언스 활동의 개방성이 증진</w:t>
      </w:r>
      <w:r w:rsidR="00F5674C">
        <w:rPr>
          <w:rFonts w:ascii="바탕" w:eastAsia="바탕" w:hAnsi="바탕" w:hint="eastAsia"/>
          <w:sz w:val="36"/>
        </w:rPr>
        <w:t>과</w:t>
      </w:r>
      <w:r w:rsidRPr="000709A8">
        <w:rPr>
          <w:rFonts w:ascii="바탕" w:eastAsia="바탕" w:hAnsi="바탕" w:hint="eastAsia"/>
          <w:sz w:val="36"/>
        </w:rPr>
        <w:t xml:space="preserve"> </w:t>
      </w:r>
      <w:r w:rsidR="00F5674C">
        <w:rPr>
          <w:rFonts w:ascii="바탕" w:eastAsia="바탕" w:hAnsi="바탕" w:hint="eastAsia"/>
          <w:sz w:val="36"/>
        </w:rPr>
        <w:t>더불어 최</w:t>
      </w:r>
      <w:r w:rsidRPr="000709A8">
        <w:rPr>
          <w:rFonts w:ascii="바탕" w:eastAsia="바탕" w:hAnsi="바탕" w:hint="eastAsia"/>
          <w:sz w:val="36"/>
        </w:rPr>
        <w:t>대한 넓은 범위의 사람들에게 영구적이고 제한 없는 접근을 보장할 수 있</w:t>
      </w:r>
      <w:r w:rsidR="00F5674C">
        <w:rPr>
          <w:rFonts w:ascii="바탕" w:eastAsia="바탕" w:hAnsi="바탕" w:hint="eastAsia"/>
          <w:sz w:val="36"/>
        </w:rPr>
        <w:t xml:space="preserve">도록 </w:t>
      </w:r>
      <w:r w:rsidR="00F5674C" w:rsidRPr="000709A8">
        <w:rPr>
          <w:rFonts w:ascii="바탕" w:eastAsia="바탕" w:hAnsi="바탕" w:hint="eastAsia"/>
          <w:sz w:val="36"/>
        </w:rPr>
        <w:t>오픈 사이언스 인프라는 기본적으로 비영리적, 장기적 비전을 가지고 조직되</w:t>
      </w:r>
      <w:r w:rsidR="00F5674C">
        <w:rPr>
          <w:rFonts w:ascii="바탕" w:eastAsia="바탕" w:hAnsi="바탕" w:hint="eastAsia"/>
          <w:sz w:val="36"/>
        </w:rPr>
        <w:t>고 재</w:t>
      </w:r>
      <w:r w:rsidR="00F5674C" w:rsidRPr="000709A8">
        <w:rPr>
          <w:rFonts w:ascii="바탕" w:eastAsia="바탕" w:hAnsi="바탕" w:hint="eastAsia"/>
          <w:sz w:val="36"/>
        </w:rPr>
        <w:t>정 지원을 받아야</w:t>
      </w:r>
      <w:r w:rsidR="00F5674C">
        <w:rPr>
          <w:rFonts w:ascii="바탕" w:eastAsia="바탕" w:hAnsi="바탕" w:hint="eastAsia"/>
          <w:sz w:val="36"/>
        </w:rPr>
        <w:t xml:space="preserve"> 한다</w:t>
      </w:r>
      <w:r w:rsidRPr="000709A8">
        <w:rPr>
          <w:rFonts w:ascii="바탕" w:eastAsia="바탕" w:hAnsi="바탕" w:hint="eastAsia"/>
          <w:sz w:val="36"/>
        </w:rPr>
        <w:t>.</w:t>
      </w:r>
    </w:p>
    <w:p w14:paraId="5778B8F7" w14:textId="77777777" w:rsidR="00EB0F31" w:rsidRPr="000709A8" w:rsidRDefault="00EB0F31">
      <w:pPr>
        <w:pStyle w:val="a3"/>
        <w:jc w:val="left"/>
        <w:rPr>
          <w:rFonts w:ascii="바탕" w:eastAsia="바탕" w:hAnsi="바탕"/>
          <w:sz w:val="40"/>
        </w:rPr>
      </w:pPr>
    </w:p>
    <w:p w14:paraId="4D5CBC16" w14:textId="77777777" w:rsidR="00EB0F31" w:rsidRPr="000709A8" w:rsidRDefault="00EB0F31">
      <w:pPr>
        <w:pStyle w:val="a3"/>
        <w:spacing w:before="8"/>
        <w:jc w:val="left"/>
        <w:rPr>
          <w:rFonts w:ascii="바탕" w:eastAsia="바탕" w:hAnsi="바탕"/>
          <w:sz w:val="52"/>
        </w:rPr>
      </w:pPr>
    </w:p>
    <w:p w14:paraId="79A88875" w14:textId="77777777" w:rsidR="00EB0F31" w:rsidRPr="000709A8" w:rsidRDefault="00003A2D">
      <w:pPr>
        <w:pStyle w:val="1"/>
        <w:numPr>
          <w:ilvl w:val="0"/>
          <w:numId w:val="14"/>
        </w:numPr>
        <w:tabs>
          <w:tab w:val="left" w:pos="686"/>
        </w:tabs>
        <w:ind w:hanging="570"/>
        <w:rPr>
          <w:rFonts w:ascii="바탕" w:eastAsia="바탕" w:hAnsi="바탕"/>
        </w:rPr>
      </w:pPr>
      <w:r w:rsidRPr="000709A8">
        <w:rPr>
          <w:rFonts w:ascii="바탕" w:eastAsia="바탕" w:hAnsi="바탕" w:hint="eastAsia"/>
        </w:rPr>
        <w:t>적용 영역</w:t>
      </w:r>
    </w:p>
    <w:p w14:paraId="5187E2FE" w14:textId="77777777" w:rsidR="00EB0F31" w:rsidRPr="000709A8" w:rsidRDefault="00003A2D">
      <w:pPr>
        <w:pStyle w:val="a4"/>
        <w:numPr>
          <w:ilvl w:val="0"/>
          <w:numId w:val="11"/>
        </w:numPr>
        <w:tabs>
          <w:tab w:val="left" w:pos="826"/>
        </w:tabs>
        <w:ind w:right="112" w:firstLine="0"/>
        <w:rPr>
          <w:rFonts w:ascii="바탕" w:eastAsia="바탕" w:hAnsi="바탕"/>
          <w:sz w:val="36"/>
        </w:rPr>
      </w:pPr>
      <w:r w:rsidRPr="000709A8">
        <w:rPr>
          <w:rFonts w:ascii="바탕" w:eastAsia="바탕" w:hAnsi="바탕" w:hint="eastAsia"/>
          <w:sz w:val="36"/>
        </w:rPr>
        <w:t>본 권고의 목표를 달성하기 위해, 회원국들은 국제법을 준수하고 각국의 개별적인 정치, 행정, 사법적 틀을 고려하며, 다음 일곱 가지 영역에서 동시에 행동을 취할 것을 권고한다.</w:t>
      </w:r>
    </w:p>
    <w:p w14:paraId="651C1917"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01FB7A00" w14:textId="77777777" w:rsidR="00EB0F31" w:rsidRPr="000709A8" w:rsidRDefault="00EB0F31">
      <w:pPr>
        <w:pStyle w:val="a3"/>
        <w:jc w:val="left"/>
        <w:rPr>
          <w:rFonts w:ascii="바탕" w:eastAsia="바탕" w:hAnsi="바탕"/>
          <w:sz w:val="20"/>
        </w:rPr>
      </w:pPr>
    </w:p>
    <w:p w14:paraId="27840208" w14:textId="77777777" w:rsidR="00EB0F31" w:rsidRPr="000709A8" w:rsidRDefault="00EB0F31">
      <w:pPr>
        <w:pStyle w:val="a3"/>
        <w:jc w:val="left"/>
        <w:rPr>
          <w:rFonts w:ascii="바탕" w:eastAsia="바탕" w:hAnsi="바탕"/>
          <w:sz w:val="20"/>
        </w:rPr>
      </w:pPr>
    </w:p>
    <w:p w14:paraId="0E4EB0F2" w14:textId="77777777" w:rsidR="00EB0F31" w:rsidRPr="000709A8" w:rsidRDefault="00003A2D">
      <w:pPr>
        <w:pStyle w:val="1"/>
        <w:numPr>
          <w:ilvl w:val="0"/>
          <w:numId w:val="10"/>
        </w:numPr>
        <w:tabs>
          <w:tab w:val="left" w:pos="686"/>
        </w:tabs>
        <w:spacing w:before="243"/>
        <w:ind w:right="116"/>
        <w:jc w:val="both"/>
        <w:rPr>
          <w:rFonts w:ascii="바탕" w:eastAsia="바탕" w:hAnsi="바탕"/>
        </w:rPr>
      </w:pPr>
      <w:r w:rsidRPr="000709A8">
        <w:rPr>
          <w:rFonts w:ascii="바탕" w:eastAsia="바탕" w:hAnsi="바탕" w:hint="eastAsia"/>
        </w:rPr>
        <w:t>오픈 사이언스 및 이와 관련된 이익과 과제, 그리고 실현을 위한 다양한 경로 등에 대한 공동의 이해 증진</w:t>
      </w:r>
    </w:p>
    <w:p w14:paraId="7BE6FBB1" w14:textId="77777777" w:rsidR="00EB0F31" w:rsidRPr="000709A8" w:rsidRDefault="00003A2D">
      <w:pPr>
        <w:pStyle w:val="a4"/>
        <w:numPr>
          <w:ilvl w:val="0"/>
          <w:numId w:val="11"/>
        </w:numPr>
        <w:tabs>
          <w:tab w:val="left" w:pos="686"/>
        </w:tabs>
        <w:ind w:right="112" w:firstLine="0"/>
        <w:rPr>
          <w:rFonts w:ascii="바탕" w:eastAsia="바탕" w:hAnsi="바탕"/>
          <w:sz w:val="36"/>
        </w:rPr>
      </w:pPr>
      <w:r w:rsidRPr="000709A8">
        <w:rPr>
          <w:rFonts w:ascii="바탕" w:eastAsia="바탕" w:hAnsi="바탕" w:hint="eastAsia"/>
          <w:sz w:val="36"/>
        </w:rPr>
        <w:t>회원국들은 본 권고에서 정의한 내용대로, 과학계 및 다양한 오픈 사이언스 행위자 내에서 오픈 사이언스에 대한 전반적인 이해를 촉진 및 지지하며, 오픈 사이언스의 접근법 및 실천 방안의 다양성을 존중하면서 기관, 국가, 지역적 수준에서 오픈 사이언스에 대한 인지도를 전략적으로 계획하여 지지할 것을 권고한다. 회원국은 또한 다음 내용을 고려할 것을 권장한다.</w:t>
      </w:r>
    </w:p>
    <w:p w14:paraId="6752B5F3" w14:textId="77777777" w:rsidR="00EB0F31" w:rsidRPr="000709A8" w:rsidRDefault="00003A2D">
      <w:pPr>
        <w:pStyle w:val="a4"/>
        <w:numPr>
          <w:ilvl w:val="0"/>
          <w:numId w:val="9"/>
        </w:numPr>
        <w:tabs>
          <w:tab w:val="left" w:pos="1253"/>
        </w:tabs>
        <w:ind w:right="112" w:hanging="569"/>
        <w:rPr>
          <w:rFonts w:ascii="바탕" w:eastAsia="바탕" w:hAnsi="바탕"/>
          <w:sz w:val="36"/>
        </w:rPr>
      </w:pPr>
      <w:r w:rsidRPr="000709A8">
        <w:rPr>
          <w:rFonts w:ascii="바탕" w:eastAsia="바탕" w:hAnsi="바탕" w:hint="eastAsia"/>
          <w:sz w:val="36"/>
        </w:rPr>
        <w:t>오픈 사이언스가 본 권고에서 정의한 가치와 원칙을 포함하도록 하여, 오픈 사이언스로 인한 이익이 상호적으로 나누어지며, 자료 및 지식이 불평등, 부당하게 획득되지 않도록 보장한다.</w:t>
      </w:r>
    </w:p>
    <w:p w14:paraId="6B1B26D5" w14:textId="77777777" w:rsidR="00EB0F31" w:rsidRPr="000709A8" w:rsidRDefault="00003A2D">
      <w:pPr>
        <w:pStyle w:val="a4"/>
        <w:numPr>
          <w:ilvl w:val="0"/>
          <w:numId w:val="9"/>
        </w:numPr>
        <w:tabs>
          <w:tab w:val="left" w:pos="1253"/>
        </w:tabs>
        <w:spacing w:before="241"/>
        <w:ind w:left="1253" w:right="112" w:hanging="569"/>
        <w:rPr>
          <w:rFonts w:ascii="바탕" w:eastAsia="바탕" w:hAnsi="바탕"/>
          <w:sz w:val="36"/>
        </w:rPr>
      </w:pPr>
      <w:r w:rsidRPr="000709A8">
        <w:rPr>
          <w:rFonts w:ascii="바탕" w:eastAsia="바탕" w:hAnsi="바탕" w:hint="eastAsia"/>
          <w:sz w:val="36"/>
        </w:rPr>
        <w:t xml:space="preserve">공공 자금이 투자된 연구는 본 권고의 오픈 사이언스의 원칙 조항, 특히 </w:t>
      </w:r>
      <w:proofErr w:type="gramStart"/>
      <w:r w:rsidRPr="000709A8">
        <w:rPr>
          <w:rFonts w:ascii="바탕" w:eastAsia="바탕" w:hAnsi="바탕" w:hint="eastAsia"/>
          <w:sz w:val="36"/>
        </w:rPr>
        <w:t>제 8</w:t>
      </w:r>
      <w:proofErr w:type="gramEnd"/>
      <w:r w:rsidRPr="000709A8">
        <w:rPr>
          <w:rFonts w:ascii="바탕" w:eastAsia="바탕" w:hAnsi="바탕" w:hint="eastAsia"/>
          <w:sz w:val="36"/>
        </w:rPr>
        <w:t xml:space="preserve">조에 따라 수행되도록 하며, 과학 </w:t>
      </w:r>
      <w:proofErr w:type="spellStart"/>
      <w:r w:rsidRPr="000709A8">
        <w:rPr>
          <w:rFonts w:ascii="바탕" w:eastAsia="바탕" w:hAnsi="바탕" w:hint="eastAsia"/>
          <w:sz w:val="36"/>
        </w:rPr>
        <w:t>발행물</w:t>
      </w:r>
      <w:proofErr w:type="spellEnd"/>
      <w:r w:rsidRPr="000709A8">
        <w:rPr>
          <w:rFonts w:ascii="바탕" w:eastAsia="바탕" w:hAnsi="바탕" w:hint="eastAsia"/>
          <w:sz w:val="36"/>
        </w:rPr>
        <w:t>, 공개 연구 자료, 공개 소프트웨어, 소스 코드, 공개 하드웨어 등 공공 자금이 투자된 연구에서 얻은 일체의 과학 지식은 오픈 라이센스를 따르거나 공공 영역에 귀속되도록 한다.</w:t>
      </w:r>
    </w:p>
    <w:p w14:paraId="0BADA761" w14:textId="77777777" w:rsidR="00EB0F31" w:rsidRPr="00560A35" w:rsidRDefault="00003A2D">
      <w:pPr>
        <w:pStyle w:val="a3"/>
        <w:spacing w:before="240" w:line="259" w:lineRule="auto"/>
        <w:ind w:left="1199" w:right="205"/>
        <w:jc w:val="left"/>
        <w:rPr>
          <w:rFonts w:ascii="바탕" w:eastAsia="바탕" w:hAnsi="바탕"/>
          <w:szCs w:val="22"/>
        </w:rPr>
      </w:pPr>
      <w:r w:rsidRPr="000709A8">
        <w:rPr>
          <w:rFonts w:ascii="바탕" w:eastAsia="바탕" w:hAnsi="바탕" w:hint="eastAsia"/>
        </w:rPr>
        <w:t xml:space="preserve">C) </w:t>
      </w:r>
      <w:r w:rsidRPr="00560A35">
        <w:rPr>
          <w:rFonts w:ascii="바탕" w:eastAsia="바탕" w:hAnsi="바탕" w:hint="eastAsia"/>
          <w:szCs w:val="22"/>
        </w:rPr>
        <w:t>인문과학 및 사회과학 분야에서 얻은 연구 결과를 포함하여, 발행물의 형식과 수단을 다양화함으로써 도서 다양성을 증진하고, 비영리, 학술 및 과학 공동체 추진 발행 모델을 공공재로 지원함으로써 사업 모델의 다양성을 증진한다.</w:t>
      </w:r>
    </w:p>
    <w:p w14:paraId="1FFADA3B" w14:textId="77777777" w:rsidR="00EB0F31" w:rsidRPr="000709A8" w:rsidRDefault="00EB0F31">
      <w:pPr>
        <w:spacing w:line="259" w:lineRule="auto"/>
        <w:rPr>
          <w:rFonts w:ascii="바탕" w:eastAsia="바탕" w:hAnsi="바탕"/>
        </w:rPr>
        <w:sectPr w:rsidR="00EB0F31" w:rsidRPr="000709A8">
          <w:pgSz w:w="11910" w:h="16840"/>
          <w:pgMar w:top="860" w:right="1020" w:bottom="1540" w:left="1020" w:header="626" w:footer="1341" w:gutter="0"/>
          <w:cols w:space="720"/>
        </w:sectPr>
      </w:pPr>
    </w:p>
    <w:p w14:paraId="7592C06E" w14:textId="77777777" w:rsidR="00EB0F31" w:rsidRPr="000709A8" w:rsidRDefault="00EB0F31">
      <w:pPr>
        <w:pStyle w:val="a3"/>
        <w:jc w:val="left"/>
        <w:rPr>
          <w:rFonts w:ascii="바탕" w:eastAsia="바탕" w:hAnsi="바탕"/>
          <w:sz w:val="20"/>
        </w:rPr>
      </w:pPr>
    </w:p>
    <w:p w14:paraId="19ED223E" w14:textId="77777777" w:rsidR="00EB0F31" w:rsidRPr="000709A8" w:rsidRDefault="00EB0F31">
      <w:pPr>
        <w:pStyle w:val="a3"/>
        <w:jc w:val="left"/>
        <w:rPr>
          <w:rFonts w:ascii="바탕" w:eastAsia="바탕" w:hAnsi="바탕"/>
          <w:sz w:val="20"/>
        </w:rPr>
      </w:pPr>
    </w:p>
    <w:p w14:paraId="00B18D8E" w14:textId="3F710E02" w:rsidR="00EB0F31" w:rsidRPr="000709A8" w:rsidRDefault="00003A2D">
      <w:pPr>
        <w:pStyle w:val="a3"/>
        <w:spacing w:before="159"/>
        <w:ind w:left="1251" w:right="114"/>
        <w:rPr>
          <w:rFonts w:ascii="바탕" w:eastAsia="바탕" w:hAnsi="바탕"/>
        </w:rPr>
      </w:pPr>
      <w:r w:rsidRPr="000709A8">
        <w:rPr>
          <w:rFonts w:ascii="바탕" w:eastAsia="바탕" w:hAnsi="바탕" w:hint="eastAsia"/>
        </w:rPr>
        <w:t xml:space="preserve">(C bis) 과학 연구 실천, 과학 </w:t>
      </w:r>
      <w:proofErr w:type="spellStart"/>
      <w:r w:rsidRPr="000709A8">
        <w:rPr>
          <w:rFonts w:ascii="바탕" w:eastAsia="바탕" w:hAnsi="바탕" w:hint="eastAsia"/>
        </w:rPr>
        <w:t>발행물</w:t>
      </w:r>
      <w:proofErr w:type="spellEnd"/>
      <w:r w:rsidRPr="000709A8">
        <w:rPr>
          <w:rFonts w:ascii="바탕" w:eastAsia="바탕" w:hAnsi="바탕" w:hint="eastAsia"/>
        </w:rPr>
        <w:t xml:space="preserve"> 및 학술 커뮤니케이션 상에서 </w:t>
      </w:r>
      <w:proofErr w:type="spellStart"/>
      <w:r w:rsidRPr="000709A8">
        <w:rPr>
          <w:rFonts w:ascii="바탕" w:eastAsia="바탕" w:hAnsi="바탕" w:hint="eastAsia"/>
        </w:rPr>
        <w:t>다언어</w:t>
      </w:r>
      <w:proofErr w:type="spellEnd"/>
      <w:r w:rsidR="00743FD6">
        <w:rPr>
          <w:rFonts w:ascii="바탕" w:eastAsia="바탕" w:hAnsi="바탕" w:hint="eastAsia"/>
        </w:rPr>
        <w:t>(</w:t>
      </w:r>
      <w:r w:rsidR="00743FD6">
        <w:rPr>
          <w:rFonts w:ascii="바탕" w:eastAsia="바탕" w:hAnsi="바탕"/>
        </w:rPr>
        <w:t>multilingualism)</w:t>
      </w:r>
      <w:r w:rsidRPr="000709A8">
        <w:rPr>
          <w:rFonts w:ascii="바탕" w:eastAsia="바탕" w:hAnsi="바탕" w:hint="eastAsia"/>
        </w:rPr>
        <w:t xml:space="preserve"> 사용을 증진한다.</w:t>
      </w:r>
    </w:p>
    <w:p w14:paraId="36903C28" w14:textId="77777777" w:rsidR="00EB0F31" w:rsidRPr="000709A8" w:rsidRDefault="00003A2D">
      <w:pPr>
        <w:pStyle w:val="a4"/>
        <w:numPr>
          <w:ilvl w:val="1"/>
          <w:numId w:val="9"/>
        </w:numPr>
        <w:tabs>
          <w:tab w:val="left" w:pos="1774"/>
        </w:tabs>
        <w:ind w:firstLine="0"/>
        <w:rPr>
          <w:rFonts w:ascii="바탕" w:eastAsia="바탕" w:hAnsi="바탕"/>
          <w:sz w:val="36"/>
        </w:rPr>
      </w:pPr>
      <w:r w:rsidRPr="000709A8">
        <w:rPr>
          <w:rFonts w:ascii="바탕" w:eastAsia="바탕" w:hAnsi="바탕" w:hint="eastAsia"/>
          <w:sz w:val="36"/>
        </w:rPr>
        <w:t>오픈 사이언스 실행 중 공동체의 필요와 권리를 침해하지 않도록 하며, 이는 2007년 유엔 원주민권리선언에서 명시한 바 있는 전통 지식에 대한 원주민의 권리를 포함한다.</w:t>
      </w:r>
    </w:p>
    <w:p w14:paraId="56608D84" w14:textId="77777777" w:rsidR="00EB0F31" w:rsidRPr="000709A8" w:rsidRDefault="00003A2D">
      <w:pPr>
        <w:pStyle w:val="a4"/>
        <w:numPr>
          <w:ilvl w:val="1"/>
          <w:numId w:val="9"/>
        </w:numPr>
        <w:tabs>
          <w:tab w:val="left" w:pos="1986"/>
        </w:tabs>
        <w:spacing w:before="241"/>
        <w:ind w:right="115" w:firstLine="0"/>
        <w:rPr>
          <w:rFonts w:ascii="바탕" w:eastAsia="바탕" w:hAnsi="바탕"/>
          <w:sz w:val="36"/>
        </w:rPr>
      </w:pPr>
      <w:r w:rsidRPr="000709A8">
        <w:rPr>
          <w:rFonts w:ascii="바탕" w:eastAsia="바탕" w:hAnsi="바탕" w:hint="eastAsia"/>
          <w:sz w:val="36"/>
        </w:rPr>
        <w:t>과학 지식이 기타 연구 분야의 학자, 의사결정권자, 그리고 대중 전반에 확산될 수 있도록 오픈 사이언스에 대한 커뮤니케이션을 증진한다.</w:t>
      </w:r>
    </w:p>
    <w:p w14:paraId="5121F517" w14:textId="37EBB004" w:rsidR="00EB0F31" w:rsidRPr="000709A8" w:rsidRDefault="00003A2D">
      <w:pPr>
        <w:pStyle w:val="a4"/>
        <w:numPr>
          <w:ilvl w:val="1"/>
          <w:numId w:val="9"/>
        </w:numPr>
        <w:tabs>
          <w:tab w:val="left" w:pos="1680"/>
        </w:tabs>
        <w:ind w:right="114" w:firstLine="0"/>
        <w:rPr>
          <w:rFonts w:ascii="바탕" w:eastAsia="바탕" w:hAnsi="바탕"/>
          <w:sz w:val="36"/>
        </w:rPr>
      </w:pPr>
      <w:r w:rsidRPr="000709A8">
        <w:rPr>
          <w:rFonts w:ascii="바탕" w:eastAsia="바탕" w:hAnsi="바탕" w:hint="eastAsia"/>
          <w:sz w:val="36"/>
        </w:rPr>
        <w:t xml:space="preserve">오픈 사이언스 원칙과 우선순위가 확대 및 상호 공유될 수 있는 방안을 논의함에 있어 </w:t>
      </w:r>
      <w:r w:rsidR="00743FD6">
        <w:rPr>
          <w:rFonts w:ascii="바탕" w:eastAsia="바탕" w:hAnsi="바탕" w:hint="eastAsia"/>
          <w:sz w:val="36"/>
        </w:rPr>
        <w:t>민간부분</w:t>
      </w:r>
      <w:r w:rsidRPr="000709A8">
        <w:rPr>
          <w:rFonts w:ascii="바탕" w:eastAsia="바탕" w:hAnsi="바탕" w:hint="eastAsia"/>
          <w:sz w:val="36"/>
        </w:rPr>
        <w:t>을 참여시킨다.</w:t>
      </w:r>
    </w:p>
    <w:p w14:paraId="1EC46207" w14:textId="047C2368" w:rsidR="00EB0F31" w:rsidRPr="000709A8" w:rsidRDefault="00003A2D">
      <w:pPr>
        <w:pStyle w:val="a4"/>
        <w:numPr>
          <w:ilvl w:val="1"/>
          <w:numId w:val="9"/>
        </w:numPr>
        <w:tabs>
          <w:tab w:val="left" w:pos="1887"/>
        </w:tabs>
        <w:ind w:firstLine="0"/>
        <w:rPr>
          <w:rFonts w:ascii="바탕" w:eastAsia="바탕" w:hAnsi="바탕"/>
          <w:sz w:val="36"/>
        </w:rPr>
      </w:pPr>
      <w:r w:rsidRPr="000709A8">
        <w:rPr>
          <w:rFonts w:ascii="바탕" w:eastAsia="바탕" w:hAnsi="바탕" w:hint="eastAsia"/>
          <w:sz w:val="36"/>
        </w:rPr>
        <w:t xml:space="preserve">오픈 사이언스를 통해 얻을 수 있는 이익 및 실제적이고 분명한 문제에 대해 여러 이해 당사자간에 공개적인 논의가 진행될 수 있도록 하여, 이를 건설적으로 해결하고 본 권고에서 명시한 가치 및 원칙에 따라 오픈 사이언스를 도입할 수 있도록 한다. 경쟁, 더 발전된 기술로 인한 자료의 획득 및 착취, 지적 재산권, 프라이버시, 보안 문제, 공공 자본 투자 연구와 민간 자본 투자 연구 간의 불평등 등을 </w:t>
      </w:r>
      <w:r w:rsidR="004C7098">
        <w:rPr>
          <w:rFonts w:ascii="바탕" w:eastAsia="바탕" w:hAnsi="바탕" w:hint="eastAsia"/>
          <w:sz w:val="36"/>
        </w:rPr>
        <w:t xml:space="preserve">예로 </w:t>
      </w:r>
      <w:r w:rsidRPr="000709A8">
        <w:rPr>
          <w:rFonts w:ascii="바탕" w:eastAsia="바탕" w:hAnsi="바탕" w:hint="eastAsia"/>
          <w:sz w:val="36"/>
        </w:rPr>
        <w:t>들 수 있다.</w:t>
      </w:r>
    </w:p>
    <w:p w14:paraId="6EF164E1"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3DB810BD" w14:textId="77777777" w:rsidR="00EB0F31" w:rsidRPr="000709A8" w:rsidRDefault="00EB0F31">
      <w:pPr>
        <w:pStyle w:val="a3"/>
        <w:jc w:val="left"/>
        <w:rPr>
          <w:rFonts w:ascii="바탕" w:eastAsia="바탕" w:hAnsi="바탕"/>
          <w:sz w:val="20"/>
        </w:rPr>
      </w:pPr>
    </w:p>
    <w:p w14:paraId="5966E605" w14:textId="77777777" w:rsidR="00EB0F31" w:rsidRPr="000709A8" w:rsidRDefault="00EB0F31">
      <w:pPr>
        <w:pStyle w:val="a3"/>
        <w:jc w:val="left"/>
        <w:rPr>
          <w:rFonts w:ascii="바탕" w:eastAsia="바탕" w:hAnsi="바탕"/>
          <w:sz w:val="20"/>
        </w:rPr>
      </w:pPr>
    </w:p>
    <w:p w14:paraId="5B9332F8" w14:textId="13A4861D" w:rsidR="00EB0F31" w:rsidRPr="000709A8" w:rsidRDefault="00003A2D">
      <w:pPr>
        <w:pStyle w:val="1"/>
        <w:numPr>
          <w:ilvl w:val="0"/>
          <w:numId w:val="10"/>
        </w:numPr>
        <w:tabs>
          <w:tab w:val="left" w:pos="686"/>
        </w:tabs>
        <w:spacing w:before="243"/>
        <w:ind w:left="117" w:right="114" w:firstLine="0"/>
        <w:jc w:val="both"/>
        <w:rPr>
          <w:rFonts w:ascii="바탕" w:eastAsia="바탕" w:hAnsi="바탕"/>
        </w:rPr>
      </w:pPr>
      <w:r w:rsidRPr="000709A8">
        <w:rPr>
          <w:rFonts w:ascii="바탕" w:eastAsia="바탕" w:hAnsi="바탕" w:hint="eastAsia"/>
        </w:rPr>
        <w:t>오픈 사이언스 정책 구현</w:t>
      </w:r>
      <w:r w:rsidR="00743FD6">
        <w:rPr>
          <w:rFonts w:ascii="바탕" w:eastAsia="바탕" w:hAnsi="바탕" w:hint="eastAsia"/>
        </w:rPr>
        <w:t>이</w:t>
      </w:r>
      <w:r w:rsidRPr="000709A8">
        <w:rPr>
          <w:rFonts w:ascii="바탕" w:eastAsia="바탕" w:hAnsi="바탕" w:hint="eastAsia"/>
        </w:rPr>
        <w:t xml:space="preserve"> 가능한 환경 조성</w:t>
      </w:r>
    </w:p>
    <w:p w14:paraId="3917362D" w14:textId="76998490" w:rsidR="00EB0F31" w:rsidRPr="000709A8" w:rsidRDefault="00003A2D">
      <w:pPr>
        <w:pStyle w:val="a4"/>
        <w:numPr>
          <w:ilvl w:val="0"/>
          <w:numId w:val="11"/>
        </w:numPr>
        <w:tabs>
          <w:tab w:val="left" w:pos="686"/>
        </w:tabs>
        <w:ind w:firstLine="0"/>
        <w:rPr>
          <w:rFonts w:ascii="바탕" w:eastAsia="바탕" w:hAnsi="바탕"/>
          <w:sz w:val="36"/>
        </w:rPr>
      </w:pPr>
      <w:r w:rsidRPr="000709A8">
        <w:rPr>
          <w:rFonts w:ascii="바탕" w:eastAsia="바탕" w:hAnsi="바탕" w:hint="eastAsia"/>
          <w:sz w:val="36"/>
        </w:rPr>
        <w:t xml:space="preserve">회원국들은 각각의 구체적 상황, 정부 구조 및 헌법 조항에 따라 연구자 간 오픈 사이언스 실행을 장려할 수 있는 정책 등, 기관, 국가, 지역, 국제적인 단계에서 오픈 사이언스의 운용 및 오픈 사이언스 실행 방안의 효과적 적용을 뒷받침할 수 있는 정책 환경을 조성하거나 이를 추진해야 한다. 과학계와의 대화, 특히 경력 초반 단계에 있는 연구자나 기타 오픈 사이언스 행위자 등과의 대화를 포함, </w:t>
      </w:r>
      <w:r w:rsidR="00743FD6">
        <w:rPr>
          <w:rFonts w:ascii="바탕" w:eastAsia="바탕" w:hAnsi="바탕" w:hint="eastAsia"/>
          <w:sz w:val="36"/>
        </w:rPr>
        <w:t>다양한</w:t>
      </w:r>
      <w:r w:rsidRPr="000709A8">
        <w:rPr>
          <w:rFonts w:ascii="바탕" w:eastAsia="바탕" w:hAnsi="바탕" w:hint="eastAsia"/>
          <w:sz w:val="36"/>
        </w:rPr>
        <w:t xml:space="preserve"> 이해 당사자가 참여하는 투명한 진행 과정을 통해 회원국들은 다음 내용을 고려할 것을 권장한다.</w:t>
      </w:r>
    </w:p>
    <w:p w14:paraId="4A862D45" w14:textId="29671277" w:rsidR="00EB0F31" w:rsidRPr="000709A8" w:rsidRDefault="00CD1FEB">
      <w:pPr>
        <w:pStyle w:val="a4"/>
        <w:numPr>
          <w:ilvl w:val="0"/>
          <w:numId w:val="8"/>
        </w:numPr>
        <w:tabs>
          <w:tab w:val="left" w:pos="1252"/>
        </w:tabs>
        <w:rPr>
          <w:rFonts w:ascii="바탕" w:eastAsia="바탕" w:hAnsi="바탕"/>
          <w:sz w:val="36"/>
        </w:rPr>
      </w:pPr>
      <w:r>
        <w:rPr>
          <w:rFonts w:ascii="바탕" w:eastAsia="바탕" w:hAnsi="바탕"/>
        </w:rPr>
        <w:pict w14:anchorId="33BEF3B9">
          <v:rect id="_x0000_s1026" style="position:absolute;left:0;text-align:left;margin-left:469.1pt;margin-top:72.2pt;width:4.6pt;height:1.3pt;z-index:-251658240;mso-position-horizontal-relative:page" fillcolor="black" stroked="f">
            <w10:wrap anchorx="page"/>
          </v:rect>
        </w:pict>
      </w:r>
      <w:r w:rsidR="00003A2D" w:rsidRPr="000709A8">
        <w:rPr>
          <w:rFonts w:ascii="바탕" w:eastAsia="바탕" w:hAnsi="바탕" w:hint="eastAsia"/>
          <w:sz w:val="36"/>
        </w:rPr>
        <w:t>국제 및 지역 법을 준수하면서, 본 권고에서 명시하는 가치, 원칙 및 행동을 따르는 기관 및 국가 단계의 효과적인 오픈 사이언스 정책 및 법적 틀을 확립한다.</w:t>
      </w:r>
    </w:p>
    <w:p w14:paraId="18839080" w14:textId="77777777" w:rsidR="00EB0F31" w:rsidRPr="000709A8" w:rsidRDefault="00003A2D">
      <w:pPr>
        <w:pStyle w:val="a4"/>
        <w:numPr>
          <w:ilvl w:val="1"/>
          <w:numId w:val="8"/>
        </w:numPr>
        <w:tabs>
          <w:tab w:val="left" w:pos="1784"/>
        </w:tabs>
        <w:ind w:right="115" w:firstLine="0"/>
        <w:rPr>
          <w:rFonts w:ascii="바탕" w:eastAsia="바탕" w:hAnsi="바탕"/>
          <w:sz w:val="36"/>
        </w:rPr>
      </w:pPr>
      <w:r w:rsidRPr="000709A8">
        <w:rPr>
          <w:rFonts w:ascii="바탕" w:eastAsia="바탕" w:hAnsi="바탕" w:hint="eastAsia"/>
          <w:sz w:val="36"/>
        </w:rPr>
        <w:t>오픈 사이언스 접근법의 다양성을 존중하면서, 개별 기관, 지역 및 국제 단계의 오픈 사이언스 정책, 전략 및 행동을 맞추어 조절한다.</w:t>
      </w:r>
    </w:p>
    <w:p w14:paraId="0A4B4F93" w14:textId="77777777" w:rsidR="00EB0F31" w:rsidRPr="000709A8" w:rsidRDefault="00003A2D">
      <w:pPr>
        <w:pStyle w:val="a3"/>
        <w:spacing w:before="241"/>
        <w:ind w:left="1251" w:right="144"/>
        <w:jc w:val="left"/>
        <w:rPr>
          <w:rFonts w:ascii="바탕" w:eastAsia="바탕" w:hAnsi="바탕"/>
        </w:rPr>
      </w:pPr>
      <w:r w:rsidRPr="000709A8">
        <w:rPr>
          <w:rFonts w:ascii="바탕" w:eastAsia="바탕" w:hAnsi="바탕" w:hint="eastAsia"/>
        </w:rPr>
        <w:t>(B bis) 오픈 사이언스 정책, 전략, 실천 방안 등에 성평등적 요소가 주류로 편입될 수 있도록 한다.</w:t>
      </w:r>
    </w:p>
    <w:p w14:paraId="0638826A" w14:textId="77777777" w:rsidR="00EB0F31" w:rsidRPr="000709A8" w:rsidRDefault="00003A2D">
      <w:pPr>
        <w:pStyle w:val="a4"/>
        <w:numPr>
          <w:ilvl w:val="1"/>
          <w:numId w:val="8"/>
        </w:numPr>
        <w:tabs>
          <w:tab w:val="left" w:pos="1929"/>
        </w:tabs>
        <w:ind w:right="115" w:firstLine="0"/>
        <w:rPr>
          <w:rFonts w:ascii="바탕" w:eastAsia="바탕" w:hAnsi="바탕"/>
          <w:sz w:val="36"/>
        </w:rPr>
      </w:pPr>
      <w:r w:rsidRPr="000709A8">
        <w:rPr>
          <w:rFonts w:ascii="바탕" w:eastAsia="바탕" w:hAnsi="바탕" w:hint="eastAsia"/>
          <w:sz w:val="36"/>
        </w:rPr>
        <w:t>연구 수행 기관, 특히 공공 자금을 수령하는 기관이 오픈 사이언스 정책과 전략을 도입할 수 있도록 권장한다.</w:t>
      </w:r>
    </w:p>
    <w:p w14:paraId="40EFBEFA"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487E4593" w14:textId="77777777" w:rsidR="00EB0F31" w:rsidRPr="000709A8" w:rsidRDefault="00EB0F31">
      <w:pPr>
        <w:pStyle w:val="a3"/>
        <w:jc w:val="left"/>
        <w:rPr>
          <w:rFonts w:ascii="바탕" w:eastAsia="바탕" w:hAnsi="바탕"/>
          <w:sz w:val="20"/>
        </w:rPr>
      </w:pPr>
    </w:p>
    <w:p w14:paraId="2F40008E" w14:textId="77777777" w:rsidR="00EB0F31" w:rsidRPr="000709A8" w:rsidRDefault="00EB0F31">
      <w:pPr>
        <w:pStyle w:val="a3"/>
        <w:jc w:val="left"/>
        <w:rPr>
          <w:rFonts w:ascii="바탕" w:eastAsia="바탕" w:hAnsi="바탕"/>
          <w:sz w:val="20"/>
        </w:rPr>
      </w:pPr>
    </w:p>
    <w:p w14:paraId="45620D7E" w14:textId="77777777" w:rsidR="00EB0F31" w:rsidRPr="000709A8" w:rsidRDefault="00003A2D">
      <w:pPr>
        <w:pStyle w:val="a4"/>
        <w:numPr>
          <w:ilvl w:val="1"/>
          <w:numId w:val="8"/>
        </w:numPr>
        <w:tabs>
          <w:tab w:val="left" w:pos="1943"/>
        </w:tabs>
        <w:spacing w:before="243"/>
        <w:ind w:right="112" w:firstLine="0"/>
        <w:rPr>
          <w:rFonts w:ascii="바탕" w:eastAsia="바탕" w:hAnsi="바탕"/>
          <w:sz w:val="36"/>
        </w:rPr>
      </w:pPr>
      <w:r w:rsidRPr="000709A8">
        <w:rPr>
          <w:rFonts w:ascii="바탕" w:eastAsia="바탕" w:hAnsi="바탕" w:hint="eastAsia"/>
          <w:sz w:val="36"/>
        </w:rPr>
        <w:t>연구 수행 기관, 대학교, 과학 연합 및 협회, 학회 등이 본 권고와 상통하는 원칙 성명을 채택하여, 국립 과학원, 영 아카데미 등 경력 초반 단계에 있는 연구자 협회, 그리고 국제 과학 협회 등과 협업하여 오픈 사이언스 활동을 촉진할 수 있도록 권장한다.</w:t>
      </w:r>
    </w:p>
    <w:p w14:paraId="5DAC86AB" w14:textId="77777777" w:rsidR="00EB0F31" w:rsidRPr="000709A8" w:rsidRDefault="00003A2D">
      <w:pPr>
        <w:pStyle w:val="a4"/>
        <w:numPr>
          <w:ilvl w:val="1"/>
          <w:numId w:val="8"/>
        </w:numPr>
        <w:tabs>
          <w:tab w:val="left" w:pos="1671"/>
        </w:tabs>
        <w:ind w:firstLine="0"/>
        <w:rPr>
          <w:rFonts w:ascii="바탕" w:eastAsia="바탕" w:hAnsi="바탕"/>
          <w:sz w:val="36"/>
        </w:rPr>
      </w:pPr>
      <w:r w:rsidRPr="000709A8">
        <w:rPr>
          <w:rFonts w:ascii="바탕" w:eastAsia="바탕" w:hAnsi="바탕" w:hint="eastAsia"/>
          <w:sz w:val="36"/>
        </w:rPr>
        <w:t>국가, 기관, 그리고 투자자 단계에서, 오픈 사이언스 정책 및 실천 방안 내에 시민 과학 및 참여 과학이 더 많이 포함될 수 있도록 강조한다.</w:t>
      </w:r>
    </w:p>
    <w:p w14:paraId="3EB73D8A" w14:textId="5405D3D8" w:rsidR="00EB0F31" w:rsidRPr="000709A8" w:rsidRDefault="00003A2D">
      <w:pPr>
        <w:pStyle w:val="a4"/>
        <w:numPr>
          <w:ilvl w:val="1"/>
          <w:numId w:val="8"/>
        </w:numPr>
        <w:tabs>
          <w:tab w:val="left" w:pos="1741"/>
        </w:tabs>
        <w:ind w:right="114" w:hanging="1"/>
        <w:rPr>
          <w:rFonts w:ascii="바탕" w:eastAsia="바탕" w:hAnsi="바탕"/>
          <w:sz w:val="36"/>
        </w:rPr>
      </w:pPr>
      <w:r w:rsidRPr="000709A8">
        <w:rPr>
          <w:rFonts w:ascii="바탕" w:eastAsia="바탕" w:hAnsi="바탕" w:hint="eastAsia"/>
          <w:sz w:val="36"/>
        </w:rPr>
        <w:t>여러 행위자가 공동으로 지식을 창출할 수 있</w:t>
      </w:r>
      <w:r w:rsidR="006F7238">
        <w:rPr>
          <w:rFonts w:ascii="바탕" w:eastAsia="바탕" w:hAnsi="바탕" w:hint="eastAsia"/>
          <w:sz w:val="36"/>
        </w:rPr>
        <w:t>게</w:t>
      </w:r>
      <w:r w:rsidRPr="000709A8">
        <w:rPr>
          <w:rFonts w:ascii="바탕" w:eastAsia="바탕" w:hAnsi="바탕" w:hint="eastAsia"/>
          <w:sz w:val="36"/>
        </w:rPr>
        <w:t xml:space="preserve"> 하는 모델을 설계하고, 과학계 외의 협력 인원이 인정받을 수 있도록 보장하는 가이드라인을 설립한다.</w:t>
      </w:r>
    </w:p>
    <w:p w14:paraId="16C0B4CC" w14:textId="77777777" w:rsidR="00EB0F31" w:rsidRPr="000709A8" w:rsidRDefault="00003A2D">
      <w:pPr>
        <w:pStyle w:val="a4"/>
        <w:numPr>
          <w:ilvl w:val="1"/>
          <w:numId w:val="8"/>
        </w:numPr>
        <w:tabs>
          <w:tab w:val="left" w:pos="1691"/>
        </w:tabs>
        <w:spacing w:before="241"/>
        <w:ind w:right="114" w:firstLine="0"/>
        <w:rPr>
          <w:rFonts w:ascii="바탕" w:eastAsia="바탕" w:hAnsi="바탕"/>
          <w:sz w:val="36"/>
        </w:rPr>
      </w:pPr>
      <w:r w:rsidRPr="000709A8">
        <w:rPr>
          <w:rFonts w:ascii="바탕" w:eastAsia="바탕" w:hAnsi="바탕" w:hint="eastAsia"/>
          <w:sz w:val="36"/>
        </w:rPr>
        <w:t>책임감 있는 연구 및 연구자 심사 및 평가 활동을 권장함으로써, 연구 결과, 활동 및 미션의 다양성을 인정하는 높은 품질의 과학 연구 활동을 장려한다.</w:t>
      </w:r>
    </w:p>
    <w:p w14:paraId="79E4AB88" w14:textId="4A21DD5F" w:rsidR="00EB0F31" w:rsidRPr="000709A8" w:rsidRDefault="00003A2D">
      <w:pPr>
        <w:pStyle w:val="a4"/>
        <w:numPr>
          <w:ilvl w:val="1"/>
          <w:numId w:val="8"/>
        </w:numPr>
        <w:tabs>
          <w:tab w:val="left" w:pos="1707"/>
        </w:tabs>
        <w:ind w:firstLine="0"/>
        <w:rPr>
          <w:rFonts w:ascii="바탕" w:eastAsia="바탕" w:hAnsi="바탕"/>
          <w:sz w:val="36"/>
        </w:rPr>
      </w:pPr>
      <w:r w:rsidRPr="000709A8">
        <w:rPr>
          <w:rFonts w:ascii="바탕" w:eastAsia="바탕" w:hAnsi="바탕" w:hint="eastAsia"/>
          <w:sz w:val="36"/>
        </w:rPr>
        <w:t xml:space="preserve">오픈 사이언스를 위한 공정한 공공-민간 파트너십을 육성하고 오픈 사이언스에 민간 </w:t>
      </w:r>
      <w:r w:rsidR="006F7238">
        <w:rPr>
          <w:rFonts w:ascii="바탕" w:eastAsia="바탕" w:hAnsi="바탕" w:hint="eastAsia"/>
          <w:sz w:val="36"/>
        </w:rPr>
        <w:t>부분</w:t>
      </w:r>
      <w:r w:rsidRPr="000709A8">
        <w:rPr>
          <w:rFonts w:ascii="바탕" w:eastAsia="바탕" w:hAnsi="바탕" w:hint="eastAsia"/>
          <w:sz w:val="36"/>
        </w:rPr>
        <w:t xml:space="preserve">을 참여시킨다. 이 때 판매인 종속, 약탈적 행위 및 공공 자금이 투자된 과학 연구 활동에서 불공정, 불공평한 방식으로 수익이 착취되는 등의 행위가 일어나지 않도록 </w:t>
      </w:r>
      <w:r w:rsidR="004C7098" w:rsidRPr="000709A8">
        <w:rPr>
          <w:rFonts w:ascii="바탕" w:eastAsia="바탕" w:hAnsi="바탕" w:hint="eastAsia"/>
          <w:sz w:val="36"/>
        </w:rPr>
        <w:t>적절한 증명이</w:t>
      </w:r>
      <w:r w:rsidR="004C7098">
        <w:rPr>
          <w:rFonts w:ascii="바탕" w:eastAsia="바탕" w:hAnsi="바탕" w:hint="eastAsia"/>
          <w:sz w:val="36"/>
        </w:rPr>
        <w:t>나 규제가</w:t>
      </w:r>
      <w:r w:rsidR="004C7098" w:rsidRPr="000709A8">
        <w:rPr>
          <w:rFonts w:ascii="바탕" w:eastAsia="바탕" w:hAnsi="바탕" w:hint="eastAsia"/>
          <w:sz w:val="36"/>
        </w:rPr>
        <w:t xml:space="preserve"> 있어야</w:t>
      </w:r>
      <w:r w:rsidR="004C7098">
        <w:rPr>
          <w:rFonts w:ascii="바탕" w:eastAsia="바탕" w:hAnsi="바탕"/>
          <w:sz w:val="36"/>
        </w:rPr>
        <w:t xml:space="preserve"> </w:t>
      </w:r>
      <w:r w:rsidRPr="000709A8">
        <w:rPr>
          <w:rFonts w:ascii="바탕" w:eastAsia="바탕" w:hAnsi="바탕" w:hint="eastAsia"/>
          <w:sz w:val="36"/>
        </w:rPr>
        <w:t>한다. 오픈 사이언스에 대한 공공의 관심과 공공 자금 투자의 역할을 고려하여, 회원국들은 과학 및 오픈 사이언스 기능과 관련된 서비스 시장이 세계와 공익에 알맞게 기능하며,</w:t>
      </w:r>
    </w:p>
    <w:p w14:paraId="54956DCD"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03A232CF" w14:textId="77777777" w:rsidR="00EB0F31" w:rsidRPr="000709A8" w:rsidRDefault="00EB0F31">
      <w:pPr>
        <w:pStyle w:val="a3"/>
        <w:jc w:val="left"/>
        <w:rPr>
          <w:rFonts w:ascii="바탕" w:eastAsia="바탕" w:hAnsi="바탕"/>
          <w:sz w:val="20"/>
        </w:rPr>
      </w:pPr>
    </w:p>
    <w:p w14:paraId="0083E0CE" w14:textId="77777777" w:rsidR="00EB0F31" w:rsidRPr="000709A8" w:rsidRDefault="00EB0F31">
      <w:pPr>
        <w:pStyle w:val="a3"/>
        <w:jc w:val="left"/>
        <w:rPr>
          <w:rFonts w:ascii="바탕" w:eastAsia="바탕" w:hAnsi="바탕"/>
          <w:sz w:val="20"/>
        </w:rPr>
      </w:pPr>
    </w:p>
    <w:p w14:paraId="5E53FBC0" w14:textId="77777777" w:rsidR="00EB0F31" w:rsidRPr="000709A8" w:rsidRDefault="00003A2D">
      <w:pPr>
        <w:pStyle w:val="a3"/>
        <w:spacing w:before="243"/>
        <w:ind w:left="1251" w:right="144"/>
        <w:jc w:val="left"/>
        <w:rPr>
          <w:rFonts w:ascii="바탕" w:eastAsia="바탕" w:hAnsi="바탕"/>
        </w:rPr>
      </w:pPr>
      <w:r w:rsidRPr="000709A8">
        <w:rPr>
          <w:rFonts w:ascii="바탕" w:eastAsia="바탕" w:hAnsi="바탕" w:hint="eastAsia"/>
        </w:rPr>
        <w:t>어떠한 상업적 단체도 시장을 독점하지 않도록 보장해야 한다.</w:t>
      </w:r>
    </w:p>
    <w:p w14:paraId="56EDE870" w14:textId="77777777" w:rsidR="00EB0F31" w:rsidRPr="000709A8" w:rsidRDefault="00003A2D">
      <w:pPr>
        <w:pStyle w:val="a4"/>
        <w:numPr>
          <w:ilvl w:val="1"/>
          <w:numId w:val="8"/>
        </w:numPr>
        <w:tabs>
          <w:tab w:val="left" w:pos="1651"/>
        </w:tabs>
        <w:ind w:firstLine="0"/>
        <w:rPr>
          <w:rFonts w:ascii="바탕" w:eastAsia="바탕" w:hAnsi="바탕"/>
          <w:sz w:val="36"/>
        </w:rPr>
      </w:pPr>
      <w:r w:rsidRPr="000709A8">
        <w:rPr>
          <w:rFonts w:ascii="바탕" w:eastAsia="바탕" w:hAnsi="바탕" w:hint="eastAsia"/>
          <w:sz w:val="36"/>
        </w:rPr>
        <w:t>오픈 사이언스의 핵심 가치 및 원칙에 기반하여 자금 마련과 투자에 관한 정책 및 전략을 설계, 도입, 점검한다. 오픈 사이언스 운용과 관련된 비용은 오픈 사이언스 연구, 결과물 발행, 자료 및 코딩 실습, 오픈 사이언스 인프라 및 서비스의 개발과 도입, 모든 행위자의 능력 증진, 연구 사업에 대한 혁신적이고 고도로 협동적인 참여적 접근법 등을 지원하는 데 연관된다.</w:t>
      </w:r>
    </w:p>
    <w:p w14:paraId="7FFB075F" w14:textId="77777777" w:rsidR="00EB0F31" w:rsidRPr="000709A8" w:rsidRDefault="00003A2D">
      <w:pPr>
        <w:pStyle w:val="1"/>
        <w:numPr>
          <w:ilvl w:val="0"/>
          <w:numId w:val="10"/>
        </w:numPr>
        <w:tabs>
          <w:tab w:val="left" w:pos="826"/>
        </w:tabs>
        <w:spacing w:before="240"/>
        <w:ind w:left="117" w:right="114" w:firstLine="0"/>
        <w:jc w:val="both"/>
        <w:rPr>
          <w:rFonts w:ascii="바탕" w:eastAsia="바탕" w:hAnsi="바탕"/>
        </w:rPr>
      </w:pPr>
      <w:r w:rsidRPr="000709A8">
        <w:rPr>
          <w:rFonts w:ascii="바탕" w:eastAsia="바탕" w:hAnsi="바탕" w:hint="eastAsia"/>
        </w:rPr>
        <w:t>오픈 사이언스 인프라 및 서비스에 대한 투자</w:t>
      </w:r>
    </w:p>
    <w:p w14:paraId="5C56BCEC" w14:textId="77777777" w:rsidR="00EB0F31" w:rsidRPr="000709A8" w:rsidRDefault="00003A2D">
      <w:pPr>
        <w:pStyle w:val="a4"/>
        <w:numPr>
          <w:ilvl w:val="0"/>
          <w:numId w:val="11"/>
        </w:numPr>
        <w:tabs>
          <w:tab w:val="left" w:pos="686"/>
        </w:tabs>
        <w:spacing w:before="241"/>
        <w:ind w:right="112" w:firstLine="0"/>
        <w:rPr>
          <w:rFonts w:ascii="바탕" w:eastAsia="바탕" w:hAnsi="바탕"/>
          <w:sz w:val="36"/>
        </w:rPr>
      </w:pPr>
      <w:r w:rsidRPr="000709A8">
        <w:rPr>
          <w:rFonts w:ascii="바탕" w:eastAsia="바탕" w:hAnsi="바탕" w:hint="eastAsia"/>
          <w:sz w:val="36"/>
        </w:rPr>
        <w:t>오픈 사이언스에는 과학 기술 및 혁신에 대한 체계적이고 전략적인 장기 투자가 필요하며, 특히 기술과 디지털 인프라, 그리고 장기적 유지관리를 포함한 관련 서비스에 대한 투자가 강조된다. 이러한 투자에는 금전 자원 및 인적 자원이 모두 포함된다. 과학이 세계적 공공재라는 점을 고려할 때, 오픈 사이언스 서비스는 공동체가 소유 관리하며, 연구 공동체 및 사회의 다양한 관심사와 필요를 나타내는 각국 정부, 투자자 및 기관이 공동으로 자금을 지원하는, 필수 연구 인프라인 것으로 간주해야 한다. 회원국들은 비영리적 오픈 사이언스 인프라 구축을 촉진하고, 다음과 같은 분야에 적절한 투자를 유치할 것을 권장한다.</w:t>
      </w:r>
    </w:p>
    <w:p w14:paraId="069A9BDB" w14:textId="77777777" w:rsidR="00EB0F31" w:rsidRPr="000709A8" w:rsidRDefault="00003A2D">
      <w:pPr>
        <w:pStyle w:val="a4"/>
        <w:numPr>
          <w:ilvl w:val="0"/>
          <w:numId w:val="7"/>
        </w:numPr>
        <w:tabs>
          <w:tab w:val="left" w:pos="1253"/>
          <w:tab w:val="left" w:pos="2294"/>
          <w:tab w:val="left" w:pos="2816"/>
          <w:tab w:val="left" w:pos="4618"/>
          <w:tab w:val="left" w:pos="5139"/>
          <w:tab w:val="left" w:pos="6121"/>
          <w:tab w:val="left" w:pos="6863"/>
          <w:tab w:val="left" w:pos="7385"/>
          <w:tab w:val="left" w:pos="8869"/>
        </w:tabs>
        <w:spacing w:before="239"/>
        <w:ind w:right="114"/>
        <w:jc w:val="left"/>
        <w:rPr>
          <w:rFonts w:ascii="바탕" w:eastAsia="바탕" w:hAnsi="바탕"/>
          <w:sz w:val="36"/>
        </w:rPr>
      </w:pPr>
      <w:r w:rsidRPr="000709A8">
        <w:rPr>
          <w:rFonts w:ascii="바탕" w:eastAsia="바탕" w:hAnsi="바탕" w:hint="eastAsia"/>
          <w:sz w:val="36"/>
        </w:rPr>
        <w:t>과학, 기술, 혁신 분야. 대략적으로 국내총생산(GDP)의 최소 1%는 연구개발 비용으로 사용할 수 있도록 노력한다.</w:t>
      </w:r>
    </w:p>
    <w:p w14:paraId="7459C62B" w14:textId="77777777" w:rsidR="00EB0F31" w:rsidRPr="000709A8" w:rsidRDefault="00EB0F31">
      <w:pPr>
        <w:rPr>
          <w:rFonts w:ascii="바탕" w:eastAsia="바탕" w:hAnsi="바탕"/>
          <w:sz w:val="36"/>
        </w:rPr>
        <w:sectPr w:rsidR="00EB0F31" w:rsidRPr="000709A8">
          <w:pgSz w:w="11910" w:h="16840"/>
          <w:pgMar w:top="860" w:right="1020" w:bottom="1540" w:left="1020" w:header="626" w:footer="1341" w:gutter="0"/>
          <w:cols w:space="720"/>
        </w:sectPr>
      </w:pPr>
    </w:p>
    <w:p w14:paraId="331466DE" w14:textId="77777777" w:rsidR="00EB0F31" w:rsidRPr="000709A8" w:rsidRDefault="00EB0F31">
      <w:pPr>
        <w:pStyle w:val="a3"/>
        <w:jc w:val="left"/>
        <w:rPr>
          <w:rFonts w:ascii="바탕" w:eastAsia="바탕" w:hAnsi="바탕"/>
          <w:sz w:val="20"/>
        </w:rPr>
      </w:pPr>
    </w:p>
    <w:p w14:paraId="30BB273E" w14:textId="77777777" w:rsidR="00EB0F31" w:rsidRPr="000709A8" w:rsidRDefault="00EB0F31">
      <w:pPr>
        <w:pStyle w:val="a3"/>
        <w:jc w:val="left"/>
        <w:rPr>
          <w:rFonts w:ascii="바탕" w:eastAsia="바탕" w:hAnsi="바탕"/>
          <w:sz w:val="20"/>
        </w:rPr>
      </w:pPr>
    </w:p>
    <w:p w14:paraId="43A4CFAC" w14:textId="77777777" w:rsidR="00EB0F31" w:rsidRPr="000709A8" w:rsidRDefault="00003A2D">
      <w:pPr>
        <w:pStyle w:val="a4"/>
        <w:numPr>
          <w:ilvl w:val="0"/>
          <w:numId w:val="7"/>
        </w:numPr>
        <w:tabs>
          <w:tab w:val="left" w:pos="1252"/>
        </w:tabs>
        <w:ind w:left="1251" w:right="115"/>
        <w:jc w:val="both"/>
        <w:rPr>
          <w:rFonts w:ascii="바탕" w:eastAsia="바탕" w:hAnsi="바탕"/>
          <w:sz w:val="36"/>
        </w:rPr>
      </w:pPr>
      <w:r w:rsidRPr="000709A8">
        <w:rPr>
          <w:rFonts w:ascii="바탕" w:eastAsia="바탕" w:hAnsi="바탕" w:hint="eastAsia"/>
          <w:sz w:val="36"/>
        </w:rPr>
        <w:t>전 세계의 과학자 및 과학 사용자가 사용할 수 있는 안정적인 인터넷 연결 및 대역폭.</w:t>
      </w:r>
    </w:p>
    <w:p w14:paraId="24BFD3DA" w14:textId="16991B0B" w:rsidR="00EB0F31" w:rsidRPr="000709A8" w:rsidRDefault="00003A2D">
      <w:pPr>
        <w:pStyle w:val="a4"/>
        <w:numPr>
          <w:ilvl w:val="0"/>
          <w:numId w:val="7"/>
        </w:numPr>
        <w:tabs>
          <w:tab w:val="left" w:pos="1252"/>
        </w:tabs>
        <w:ind w:left="1251"/>
        <w:jc w:val="both"/>
        <w:rPr>
          <w:rFonts w:ascii="바탕" w:eastAsia="바탕" w:hAnsi="바탕"/>
          <w:sz w:val="36"/>
        </w:rPr>
      </w:pPr>
      <w:r w:rsidRPr="000709A8">
        <w:rPr>
          <w:rFonts w:ascii="바탕" w:eastAsia="바탕" w:hAnsi="바탕" w:hint="eastAsia"/>
          <w:sz w:val="36"/>
        </w:rPr>
        <w:t xml:space="preserve">국가연구교육망(NRENs)과 그 기능. 이를 통해 각국의 NREN 서비스가 최대한 상호 운용 가능한 수준으로 </w:t>
      </w:r>
      <w:r w:rsidR="00C632F4">
        <w:rPr>
          <w:rFonts w:ascii="바탕" w:eastAsia="바탕" w:hAnsi="바탕" w:hint="eastAsia"/>
          <w:sz w:val="36"/>
        </w:rPr>
        <w:t>조정될</w:t>
      </w:r>
      <w:r w:rsidRPr="000709A8">
        <w:rPr>
          <w:rFonts w:ascii="바탕" w:eastAsia="바탕" w:hAnsi="바탕" w:hint="eastAsia"/>
          <w:sz w:val="36"/>
        </w:rPr>
        <w:t xml:space="preserve"> 수 있도록 지역 및 국제 협업을 권장한다.</w:t>
      </w:r>
    </w:p>
    <w:p w14:paraId="6E2F07EB" w14:textId="3B905F14" w:rsidR="00EB0F31" w:rsidRPr="000709A8" w:rsidRDefault="00003A2D">
      <w:pPr>
        <w:pStyle w:val="a4"/>
        <w:numPr>
          <w:ilvl w:val="0"/>
          <w:numId w:val="7"/>
        </w:numPr>
        <w:tabs>
          <w:tab w:val="left" w:pos="1534"/>
        </w:tabs>
        <w:ind w:left="1197" w:hanging="360"/>
        <w:jc w:val="both"/>
        <w:rPr>
          <w:rFonts w:ascii="바탕" w:eastAsia="바탕" w:hAnsi="바탕"/>
          <w:sz w:val="36"/>
        </w:rPr>
      </w:pPr>
      <w:r w:rsidRPr="000709A8">
        <w:rPr>
          <w:rFonts w:ascii="바탕" w:eastAsia="바탕" w:hAnsi="바탕" w:hint="eastAsia"/>
          <w:sz w:val="36"/>
        </w:rPr>
        <w:t>컴퓨터 설비, 공공 디지털 인프라 및 서비스 등 오픈 사이언스 접근법의 기반이 되는 비영리 인프라. 이러한 인프라는 과학 정보, 자료, 소스 코드 및 하드웨어 사양, 연구자 간의 협업, 그리고 연구 결과의 공유 및 재사용 등, 연구 결과의 장기 보존, 관리, 공동체 차원에서의 통제 등이 보장되는 환경을 조성</w:t>
      </w:r>
      <w:r w:rsidR="00C23126">
        <w:rPr>
          <w:rFonts w:ascii="바탕" w:eastAsia="바탕" w:hAnsi="바탕" w:hint="eastAsia"/>
          <w:sz w:val="36"/>
        </w:rPr>
        <w:t>하게 한</w:t>
      </w:r>
      <w:r w:rsidRPr="000709A8">
        <w:rPr>
          <w:rFonts w:ascii="바탕" w:eastAsia="바탕" w:hAnsi="바탕" w:hint="eastAsia"/>
          <w:sz w:val="36"/>
        </w:rPr>
        <w:t xml:space="preserve">다. 인프라 또는 서비스를 </w:t>
      </w:r>
      <w:proofErr w:type="spellStart"/>
      <w:r w:rsidRPr="000709A8">
        <w:rPr>
          <w:rFonts w:ascii="바탕" w:eastAsia="바탕" w:hAnsi="바탕" w:hint="eastAsia"/>
          <w:sz w:val="36"/>
        </w:rPr>
        <w:t>밑</w:t>
      </w:r>
      <w:r w:rsidR="00560A35">
        <w:rPr>
          <w:rFonts w:ascii="바탕" w:eastAsia="바탕" w:hAnsi="바탕" w:hint="eastAsia"/>
          <w:sz w:val="36"/>
        </w:rPr>
        <w:t>받</w:t>
      </w:r>
      <w:r w:rsidRPr="000709A8">
        <w:rPr>
          <w:rFonts w:ascii="바탕" w:eastAsia="바탕" w:hAnsi="바탕" w:hint="eastAsia"/>
          <w:sz w:val="36"/>
        </w:rPr>
        <w:t>침하는</w:t>
      </w:r>
      <w:proofErr w:type="spellEnd"/>
      <w:r w:rsidRPr="000709A8">
        <w:rPr>
          <w:rFonts w:ascii="바탕" w:eastAsia="바탕" w:hAnsi="바탕" w:hint="eastAsia"/>
          <w:sz w:val="36"/>
        </w:rPr>
        <w:t xml:space="preserve"> 연구는 강한 공동체 주도 기반이 있어야 하며, 상호 운용성과 포괄성이 보장되어야 한다. 오픈 사이언스를 위한 디지털 인프라는 가능한 한 개방된 오픈 소스 소프트웨어를 기반으로 하여야 한다. 이러한 개방 인프라는 자금 직접 투자, 그리고 각 투자 기금에서 특정 비율로 배정한 자금 등으로 운</w:t>
      </w:r>
      <w:r w:rsidR="003D69E1">
        <w:rPr>
          <w:rFonts w:ascii="바탕" w:eastAsia="바탕" w:hAnsi="바탕" w:hint="eastAsia"/>
          <w:sz w:val="36"/>
        </w:rPr>
        <w:t>용</w:t>
      </w:r>
      <w:r w:rsidRPr="000709A8">
        <w:rPr>
          <w:rFonts w:ascii="바탕" w:eastAsia="바탕" w:hAnsi="바탕" w:hint="eastAsia"/>
          <w:sz w:val="36"/>
        </w:rPr>
        <w:t>될 수 있다.</w:t>
      </w:r>
    </w:p>
    <w:p w14:paraId="1D4FA547" w14:textId="77777777" w:rsidR="00EB0F31" w:rsidRPr="000709A8" w:rsidRDefault="00003A2D">
      <w:pPr>
        <w:pStyle w:val="a4"/>
        <w:numPr>
          <w:ilvl w:val="0"/>
          <w:numId w:val="7"/>
        </w:numPr>
        <w:tabs>
          <w:tab w:val="left" w:pos="1534"/>
        </w:tabs>
        <w:spacing w:before="241"/>
        <w:ind w:left="1197" w:hanging="360"/>
        <w:jc w:val="both"/>
        <w:rPr>
          <w:rFonts w:ascii="바탕" w:eastAsia="바탕" w:hAnsi="바탕"/>
          <w:sz w:val="36"/>
        </w:rPr>
      </w:pPr>
      <w:r w:rsidRPr="000709A8">
        <w:rPr>
          <w:rFonts w:ascii="바탕" w:eastAsia="바탕" w:hAnsi="바탕" w:hint="eastAsia"/>
          <w:sz w:val="36"/>
        </w:rPr>
        <w:t>고성능 연산, 클라우드 연산, 필요할 경우 자료 보관 등 오픈 사이언스를 위한 연합 정보기술 인프라. 사회 참여와 도서 다양성을 지원하기 위해 운영하는, 활발하고 공개된 공동체 관리 인프라, 프로토콜, 표준 등.</w:t>
      </w:r>
    </w:p>
    <w:p w14:paraId="138465A5"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593C1E0B" w14:textId="77777777" w:rsidR="00EB0F31" w:rsidRPr="000709A8" w:rsidRDefault="00EB0F31">
      <w:pPr>
        <w:pStyle w:val="a3"/>
        <w:jc w:val="left"/>
        <w:rPr>
          <w:rFonts w:ascii="바탕" w:eastAsia="바탕" w:hAnsi="바탕"/>
          <w:sz w:val="20"/>
        </w:rPr>
      </w:pPr>
    </w:p>
    <w:p w14:paraId="72596130" w14:textId="77777777" w:rsidR="00EB0F31" w:rsidRPr="000709A8" w:rsidRDefault="00EB0F31">
      <w:pPr>
        <w:pStyle w:val="a3"/>
        <w:jc w:val="left"/>
        <w:rPr>
          <w:rFonts w:ascii="바탕" w:eastAsia="바탕" w:hAnsi="바탕"/>
          <w:sz w:val="20"/>
        </w:rPr>
      </w:pPr>
    </w:p>
    <w:p w14:paraId="69F25C6E" w14:textId="77AAC770" w:rsidR="00EB0F31" w:rsidRPr="000709A8" w:rsidRDefault="00003A2D">
      <w:pPr>
        <w:pStyle w:val="a3"/>
        <w:spacing w:before="243"/>
        <w:ind w:left="1197" w:right="112"/>
        <w:rPr>
          <w:rFonts w:ascii="바탕" w:eastAsia="바탕" w:hAnsi="바탕"/>
        </w:rPr>
      </w:pPr>
      <w:r w:rsidRPr="000709A8">
        <w:rPr>
          <w:rFonts w:ascii="바탕" w:eastAsia="바탕" w:hAnsi="바탕" w:hint="eastAsia"/>
        </w:rPr>
        <w:t>국가, 지역, 그리고 국제 단계에서 기존 오픈 사이언스 인프라 및 서비스의 연합을 강화함으로써 파편화를 피할 수 있다. 그러나 이러한 인프라가 모두에게 접근 가능한지, 국제적으로 서로 연결되어 있으며 상호 운용성이 있는지, 그리고 데이터 관리에 관한 FAIR 원칙과 CARE 원칙 등 특정 핵심 사양에 부합하는지 등을 확실히 할 수 있도록 관심을 기울여야 한다. 자료, 데이터 세트, 메타데이터, 코드</w:t>
      </w:r>
      <w:r w:rsidR="0045316B">
        <w:rPr>
          <w:rFonts w:ascii="바탕" w:eastAsia="바탕" w:hAnsi="바탕" w:hint="eastAsia"/>
        </w:rPr>
        <w:t>,</w:t>
      </w:r>
      <w:r w:rsidR="0045316B">
        <w:rPr>
          <w:rFonts w:ascii="바탕" w:eastAsia="바탕" w:hAnsi="바탕"/>
        </w:rPr>
        <w:t xml:space="preserve"> </w:t>
      </w:r>
      <w:proofErr w:type="spellStart"/>
      <w:r w:rsidR="0045316B">
        <w:rPr>
          <w:rFonts w:ascii="바탕" w:eastAsia="바탕" w:hAnsi="바탕" w:hint="eastAsia"/>
        </w:rPr>
        <w:t>발행물</w:t>
      </w:r>
      <w:proofErr w:type="spellEnd"/>
      <w:r w:rsidR="0045316B">
        <w:rPr>
          <w:rFonts w:ascii="바탕" w:eastAsia="바탕" w:hAnsi="바탕" w:hint="eastAsia"/>
        </w:rPr>
        <w:t xml:space="preserve"> </w:t>
      </w:r>
      <w:r w:rsidRPr="000709A8">
        <w:rPr>
          <w:rFonts w:ascii="바탕" w:eastAsia="바탕" w:hAnsi="바탕" w:hint="eastAsia"/>
        </w:rPr>
        <w:t xml:space="preserve">등, </w:t>
      </w:r>
      <w:r w:rsidR="003D69E1">
        <w:rPr>
          <w:rFonts w:ascii="바탕" w:eastAsia="바탕" w:hAnsi="바탕" w:hint="eastAsia"/>
        </w:rPr>
        <w:t>과학</w:t>
      </w:r>
      <w:r w:rsidRPr="000709A8">
        <w:rPr>
          <w:rFonts w:ascii="바탕" w:eastAsia="바탕" w:hAnsi="바탕" w:hint="eastAsia"/>
        </w:rPr>
        <w:t>에 중요한 모든 디지털 사물에 대한 특정 기술요구조건</w:t>
      </w:r>
      <w:r w:rsidR="0045316B">
        <w:rPr>
          <w:rFonts w:ascii="바탕" w:eastAsia="바탕" w:hAnsi="바탕" w:hint="eastAsia"/>
        </w:rPr>
        <w:t xml:space="preserve"> 역시 </w:t>
      </w:r>
      <w:proofErr w:type="spellStart"/>
      <w:r w:rsidR="0045316B">
        <w:rPr>
          <w:rFonts w:ascii="바탕" w:eastAsia="바탕" w:hAnsi="바탕" w:hint="eastAsia"/>
        </w:rPr>
        <w:t>다루어져</w:t>
      </w:r>
      <w:r w:rsidRPr="000709A8">
        <w:rPr>
          <w:rFonts w:ascii="바탕" w:eastAsia="바탕" w:hAnsi="바탕" w:hint="eastAsia"/>
        </w:rPr>
        <w:t>야</w:t>
      </w:r>
      <w:proofErr w:type="spellEnd"/>
      <w:r w:rsidRPr="000709A8">
        <w:rPr>
          <w:rFonts w:ascii="바탕" w:eastAsia="바탕" w:hAnsi="바탕" w:hint="eastAsia"/>
        </w:rPr>
        <w:t xml:space="preserve"> 한다. 데이터 관리 인프라의 수용력은, 사용하는 자료의 분량이나 성질, 그리고 이를 가공하는 데 사용하는 방법 등에 상관없이 공평한 방식으로 모든 과학 분야의 필요를 충족해야 한다. 오픈 사이언스 인프라 및 서비스는 과학자와 기타 이를 사용하는 다른 인원의 필요에 맞게 조정되어야 하며, 이들의 사용에 알맞게 가공된 기능을 개발하여 사용자 친화적인 인터페이스를 제공해야 한다. 디지털 사물의 영구 식별자 또한 적절하게 관리되어야 한다. 각 형태의 디지털 사물에 알맞은 공개 영구 식별자의 정의 및 귀속, 이의 효율적 평가와 접근, 사용 및 재사용을 위해 필요한 메타데이터, 믿을 수 있는 지역 또는 세계적 자료 보관소 네트워크에 의한 올바른 자료 관리 등을 예로 들 수 있다.</w:t>
      </w:r>
    </w:p>
    <w:p w14:paraId="11D0DAAE" w14:textId="3AED0673" w:rsidR="00EB0F31" w:rsidRPr="000709A8" w:rsidRDefault="00003A2D">
      <w:pPr>
        <w:pStyle w:val="a4"/>
        <w:numPr>
          <w:ilvl w:val="0"/>
          <w:numId w:val="7"/>
        </w:numPr>
        <w:tabs>
          <w:tab w:val="left" w:pos="1251"/>
          <w:tab w:val="left" w:pos="1252"/>
        </w:tabs>
        <w:ind w:left="1251" w:right="115"/>
        <w:jc w:val="left"/>
        <w:rPr>
          <w:rFonts w:ascii="바탕" w:eastAsia="바탕" w:hAnsi="바탕"/>
          <w:sz w:val="36"/>
        </w:rPr>
      </w:pPr>
      <w:r w:rsidRPr="000709A8">
        <w:rPr>
          <w:rFonts w:ascii="바탕" w:eastAsia="바탕" w:hAnsi="바탕" w:hint="eastAsia"/>
          <w:sz w:val="36"/>
        </w:rPr>
        <w:t xml:space="preserve">지역 또는 세계적 연구 공동체 내에서 종결되었으며, 자료 </w:t>
      </w:r>
      <w:r w:rsidR="0045316B">
        <w:rPr>
          <w:rFonts w:ascii="바탕" w:eastAsia="바탕" w:hAnsi="바탕" w:hint="eastAsia"/>
          <w:sz w:val="36"/>
        </w:rPr>
        <w:t>공</w:t>
      </w:r>
      <w:r w:rsidRPr="000709A8">
        <w:rPr>
          <w:rFonts w:ascii="바탕" w:eastAsia="바탕" w:hAnsi="바탕" w:hint="eastAsia"/>
          <w:sz w:val="36"/>
        </w:rPr>
        <w:t>유, 자료 형태, 메타데이터 표준, 존재론 및 용어, 도구 및 인프라에 대한 공동체 방침을 규정하는 공동체의 합의.</w:t>
      </w:r>
    </w:p>
    <w:p w14:paraId="1461FC36" w14:textId="77777777" w:rsidR="00EB0F31" w:rsidRPr="00952C08" w:rsidRDefault="00EB0F31">
      <w:pPr>
        <w:rPr>
          <w:rFonts w:ascii="바탕" w:eastAsia="바탕" w:hAnsi="바탕"/>
          <w:sz w:val="36"/>
        </w:rPr>
        <w:sectPr w:rsidR="00EB0F31" w:rsidRPr="00952C08">
          <w:pgSz w:w="11910" w:h="16840"/>
          <w:pgMar w:top="860" w:right="1020" w:bottom="1540" w:left="1020" w:header="626" w:footer="1341" w:gutter="0"/>
          <w:cols w:space="720"/>
        </w:sectPr>
      </w:pPr>
    </w:p>
    <w:p w14:paraId="0E156389" w14:textId="77777777" w:rsidR="00EB0F31" w:rsidRPr="000709A8" w:rsidRDefault="00EB0F31">
      <w:pPr>
        <w:pStyle w:val="a3"/>
        <w:jc w:val="left"/>
        <w:rPr>
          <w:rFonts w:ascii="바탕" w:eastAsia="바탕" w:hAnsi="바탕"/>
          <w:sz w:val="20"/>
        </w:rPr>
      </w:pPr>
    </w:p>
    <w:p w14:paraId="65982FEC" w14:textId="77777777" w:rsidR="00EB0F31" w:rsidRPr="000709A8" w:rsidRDefault="00EB0F31">
      <w:pPr>
        <w:pStyle w:val="a3"/>
        <w:jc w:val="left"/>
        <w:rPr>
          <w:rFonts w:ascii="바탕" w:eastAsia="바탕" w:hAnsi="바탕"/>
          <w:sz w:val="20"/>
        </w:rPr>
      </w:pPr>
    </w:p>
    <w:p w14:paraId="1A735092" w14:textId="7A916A02" w:rsidR="00EB0F31" w:rsidRPr="000709A8" w:rsidRDefault="00003A2D">
      <w:pPr>
        <w:pStyle w:val="a3"/>
        <w:spacing w:before="243"/>
        <w:ind w:left="1251" w:right="112"/>
        <w:rPr>
          <w:rFonts w:ascii="바탕" w:eastAsia="바탕" w:hAnsi="바탕"/>
        </w:rPr>
      </w:pPr>
      <w:r w:rsidRPr="000709A8">
        <w:rPr>
          <w:rFonts w:ascii="바탕" w:eastAsia="바탕" w:hAnsi="바탕" w:hint="eastAsia"/>
        </w:rPr>
        <w:t>국제 과학 조합 및 협회, 지역 또는 국가 연구 인프라, 그리고 학술지 편집기구가 이러한 합의를 결정하는 데 각자 다른 역할을 수행하여 도움을 준다. 또한 다양한 의미론적 산물 (특히 어휘, 분류 체계, 존재론 및 메타데이터 도식)의 통일은 학문 분야간 연구에서 자료가 상호운용성을 가지고 재사용될 수 있는 데 반드시 필요하다.</w:t>
      </w:r>
    </w:p>
    <w:p w14:paraId="54E6B0BA" w14:textId="741D6B28" w:rsidR="00EB0F31" w:rsidRPr="000709A8" w:rsidRDefault="00003A2D">
      <w:pPr>
        <w:pStyle w:val="a4"/>
        <w:numPr>
          <w:ilvl w:val="0"/>
          <w:numId w:val="7"/>
        </w:numPr>
        <w:tabs>
          <w:tab w:val="left" w:pos="1252"/>
        </w:tabs>
        <w:ind w:left="1251" w:right="112"/>
        <w:jc w:val="both"/>
        <w:rPr>
          <w:rFonts w:ascii="바탕" w:eastAsia="바탕" w:hAnsi="바탕"/>
          <w:sz w:val="36"/>
        </w:rPr>
      </w:pPr>
      <w:r w:rsidRPr="000709A8">
        <w:rPr>
          <w:rFonts w:ascii="바탕" w:eastAsia="바탕" w:hAnsi="바탕" w:hint="eastAsia"/>
          <w:sz w:val="36"/>
        </w:rPr>
        <w:t xml:space="preserve">공동, 다국가적, 지역적, 국가적 오픈 사이언스 플랫폼 구축을 위한 인프라 사용과 공동 전략의 효과를 극대화하기 위한 북반구-남반구, 북-남-남 및 남반구-남반구 협업. </w:t>
      </w:r>
      <w:r w:rsidR="00952C08">
        <w:rPr>
          <w:rFonts w:ascii="바탕" w:eastAsia="바탕" w:hAnsi="바탕" w:hint="eastAsia"/>
          <w:sz w:val="36"/>
        </w:rPr>
        <w:t xml:space="preserve">이것에는 </w:t>
      </w:r>
      <w:r w:rsidRPr="000709A8">
        <w:rPr>
          <w:rFonts w:ascii="바탕" w:eastAsia="바탕" w:hAnsi="바탕" w:hint="eastAsia"/>
          <w:sz w:val="36"/>
        </w:rPr>
        <w:t>연구 협업 추진, 오픈 사이언스 인프라 공유, 기술 보조, 오픈 사이언스 관련 기술 이전 및 공동 생산, 상호 합의된 조건 하의 모범 사례 교환 등의 방법이 포함될 수 있다. 이러한 계획은 오픈 사이언스 확대를 위해 조직화된 지원을 제공할 수 있는 체계이며, 오픈 사이언스 서비스와 연구 인프라에 대한 접근 (자료 저장, 관리, 공동 사용 등을 포함), 정책, 교육 프로그램 및 기술 표준의 통일 등이 있다. 여러 지역에서 몇몇 계획이 시행되고 있는 상황에서, 이러한 계획들을 정책, 실행 및 기술적 세부 사항 측면에서 상호 운용 가능하도록 하는 것이 중요하다. 특히 저소득 및 중위소득 국가에서, 과학자들이 이러한 플랫폼을 만들고 사용할 수 있도록 하는 프로그램에 자금이 지원되는 것</w:t>
      </w:r>
      <w:r w:rsidR="00952C08">
        <w:rPr>
          <w:rFonts w:ascii="바탕" w:eastAsia="바탕" w:hAnsi="바탕" w:hint="eastAsia"/>
          <w:sz w:val="36"/>
        </w:rPr>
        <w:t xml:space="preserve"> 역시</w:t>
      </w:r>
      <w:r w:rsidRPr="000709A8">
        <w:rPr>
          <w:rFonts w:ascii="바탕" w:eastAsia="바탕" w:hAnsi="바탕" w:hint="eastAsia"/>
          <w:sz w:val="36"/>
        </w:rPr>
        <w:t xml:space="preserve"> 중요하다고 할 수 있다.</w:t>
      </w:r>
    </w:p>
    <w:p w14:paraId="3116B88C"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4FB298B1" w14:textId="77777777" w:rsidR="00EB0F31" w:rsidRPr="000709A8" w:rsidRDefault="00EB0F31">
      <w:pPr>
        <w:pStyle w:val="a3"/>
        <w:jc w:val="left"/>
        <w:rPr>
          <w:rFonts w:ascii="바탕" w:eastAsia="바탕" w:hAnsi="바탕"/>
          <w:sz w:val="20"/>
        </w:rPr>
      </w:pPr>
    </w:p>
    <w:p w14:paraId="1198A33B" w14:textId="77777777" w:rsidR="00EB0F31" w:rsidRPr="000709A8" w:rsidRDefault="00EB0F31">
      <w:pPr>
        <w:pStyle w:val="a3"/>
        <w:jc w:val="left"/>
        <w:rPr>
          <w:rFonts w:ascii="바탕" w:eastAsia="바탕" w:hAnsi="바탕"/>
          <w:sz w:val="20"/>
        </w:rPr>
      </w:pPr>
    </w:p>
    <w:p w14:paraId="4687CCF5" w14:textId="43247700" w:rsidR="00EB0F31" w:rsidRPr="000709A8" w:rsidRDefault="00003A2D">
      <w:pPr>
        <w:pStyle w:val="a4"/>
        <w:numPr>
          <w:ilvl w:val="0"/>
          <w:numId w:val="7"/>
        </w:numPr>
        <w:tabs>
          <w:tab w:val="left" w:pos="1252"/>
        </w:tabs>
        <w:ind w:left="1251" w:right="112"/>
        <w:jc w:val="both"/>
        <w:rPr>
          <w:rFonts w:ascii="바탕" w:eastAsia="바탕" w:hAnsi="바탕"/>
          <w:sz w:val="36"/>
        </w:rPr>
      </w:pPr>
      <w:r w:rsidRPr="000709A8">
        <w:rPr>
          <w:rFonts w:ascii="바탕" w:eastAsia="바탕" w:hAnsi="바탕" w:hint="eastAsia"/>
          <w:sz w:val="36"/>
        </w:rPr>
        <w:t>연관된 발행물과 자료를 검색하고 분석하는 과정을 자동화하여, 가설 수립 및 시험 과정을 더 빠르고 효율적으로 수행할 수 있도록 하는 차세대 정보기술 운용 도구. 이러한 도구 및 서비스는, 기관, 국가, 분야의 경계를 넘나드는 오픈 사이언스 체계 내에서 사용했을 때 그 효과가 극대화되며, 이러한 도구를 개발하고 사용함에 있어 발생할 수 있는 잠재적 위험 및 윤리적 문제</w:t>
      </w:r>
      <w:r w:rsidR="00E15673">
        <w:rPr>
          <w:rFonts w:ascii="바탕" w:eastAsia="바탕" w:hAnsi="바탕" w:hint="eastAsia"/>
          <w:sz w:val="36"/>
        </w:rPr>
        <w:t>를 인공지능 기술을 이용해</w:t>
      </w:r>
      <w:r w:rsidRPr="000709A8">
        <w:rPr>
          <w:rFonts w:ascii="바탕" w:eastAsia="바탕" w:hAnsi="바탕" w:hint="eastAsia"/>
          <w:sz w:val="36"/>
        </w:rPr>
        <w:t xml:space="preserve"> 해결할 수 있다.</w:t>
      </w:r>
    </w:p>
    <w:p w14:paraId="62CEB250" w14:textId="77777777" w:rsidR="00EB0F31" w:rsidRPr="000709A8" w:rsidRDefault="00003A2D">
      <w:pPr>
        <w:pStyle w:val="a4"/>
        <w:numPr>
          <w:ilvl w:val="0"/>
          <w:numId w:val="7"/>
        </w:numPr>
        <w:tabs>
          <w:tab w:val="left" w:pos="1252"/>
        </w:tabs>
        <w:ind w:left="1251" w:right="114"/>
        <w:jc w:val="both"/>
        <w:rPr>
          <w:rFonts w:ascii="바탕" w:eastAsia="바탕" w:hAnsi="바탕"/>
          <w:sz w:val="36"/>
        </w:rPr>
      </w:pPr>
      <w:r w:rsidRPr="000709A8">
        <w:rPr>
          <w:rFonts w:ascii="바탕" w:eastAsia="바탕" w:hAnsi="바탕" w:hint="eastAsia"/>
          <w:sz w:val="36"/>
        </w:rPr>
        <w:t xml:space="preserve">본 권고의 </w:t>
      </w:r>
      <w:proofErr w:type="gramStart"/>
      <w:r w:rsidRPr="000709A8">
        <w:rPr>
          <w:rFonts w:ascii="바탕" w:eastAsia="바탕" w:hAnsi="바탕" w:hint="eastAsia"/>
          <w:sz w:val="36"/>
        </w:rPr>
        <w:t>제 22</w:t>
      </w:r>
      <w:proofErr w:type="gramEnd"/>
      <w:r w:rsidRPr="000709A8">
        <w:rPr>
          <w:rFonts w:ascii="바탕" w:eastAsia="바탕" w:hAnsi="바탕" w:hint="eastAsia"/>
          <w:sz w:val="36"/>
        </w:rPr>
        <w:t>조와 제 23조에서 각각 명시한, 연구 과정 및 국제 연구 협업의 각 단계에 적용되는 혁신적 접근법.</w:t>
      </w:r>
    </w:p>
    <w:p w14:paraId="2E9B82B4" w14:textId="77777777" w:rsidR="00EB0F31" w:rsidRPr="000709A8" w:rsidRDefault="00003A2D">
      <w:pPr>
        <w:pStyle w:val="a3"/>
        <w:spacing w:before="241"/>
        <w:ind w:left="685" w:right="226"/>
        <w:rPr>
          <w:rFonts w:ascii="바탕" w:eastAsia="바탕" w:hAnsi="바탕"/>
        </w:rPr>
      </w:pPr>
      <w:r w:rsidRPr="000709A8">
        <w:rPr>
          <w:rFonts w:ascii="바탕" w:eastAsia="바탕" w:hAnsi="바탕" w:hint="eastAsia"/>
        </w:rPr>
        <w:t>(I bis) 오픈 사이언스 실행으로 전환하고 이를 관리하며, 오픈 라이센스 제도 촉진에 필요한 관련 비용에 대한 자금 지원.</w:t>
      </w:r>
    </w:p>
    <w:p w14:paraId="1EF1EC7D" w14:textId="77777777" w:rsidR="00EB0F31" w:rsidRPr="000709A8" w:rsidRDefault="00EB0F31">
      <w:pPr>
        <w:pStyle w:val="a3"/>
        <w:jc w:val="left"/>
        <w:rPr>
          <w:rFonts w:ascii="바탕" w:eastAsia="바탕" w:hAnsi="바탕"/>
        </w:rPr>
      </w:pPr>
    </w:p>
    <w:p w14:paraId="420A3A9F" w14:textId="77777777" w:rsidR="00EB0F31" w:rsidRPr="000709A8" w:rsidRDefault="00003A2D">
      <w:pPr>
        <w:pStyle w:val="a3"/>
        <w:ind w:left="685" w:right="228"/>
        <w:rPr>
          <w:rFonts w:ascii="바탕" w:eastAsia="바탕" w:hAnsi="바탕"/>
        </w:rPr>
      </w:pPr>
      <w:r w:rsidRPr="000709A8">
        <w:rPr>
          <w:rFonts w:ascii="바탕" w:eastAsia="바탕" w:hAnsi="바탕" w:hint="eastAsia"/>
        </w:rPr>
        <w:t xml:space="preserve">(I </w:t>
      </w:r>
      <w:proofErr w:type="spellStart"/>
      <w:r w:rsidRPr="000709A8">
        <w:rPr>
          <w:rFonts w:ascii="바탕" w:eastAsia="바탕" w:hAnsi="바탕" w:hint="eastAsia"/>
        </w:rPr>
        <w:t>ter</w:t>
      </w:r>
      <w:proofErr w:type="spellEnd"/>
      <w:r w:rsidRPr="000709A8">
        <w:rPr>
          <w:rFonts w:ascii="바탕" w:eastAsia="바탕" w:hAnsi="바탕" w:hint="eastAsia"/>
        </w:rPr>
        <w:t>) 디지털 외 자료에 대한 인프라 (예: 분석용 시약).</w:t>
      </w:r>
    </w:p>
    <w:p w14:paraId="1D77BCFB" w14:textId="77777777" w:rsidR="00EB0F31" w:rsidRPr="000709A8" w:rsidRDefault="00EB0F31">
      <w:pPr>
        <w:pStyle w:val="a3"/>
        <w:spacing w:before="10"/>
        <w:jc w:val="left"/>
        <w:rPr>
          <w:rFonts w:ascii="바탕" w:eastAsia="바탕" w:hAnsi="바탕"/>
          <w:sz w:val="56"/>
        </w:rPr>
      </w:pPr>
    </w:p>
    <w:p w14:paraId="1599AD25" w14:textId="77777777" w:rsidR="00EB0F31" w:rsidRPr="000709A8" w:rsidRDefault="00003A2D">
      <w:pPr>
        <w:pStyle w:val="a4"/>
        <w:numPr>
          <w:ilvl w:val="0"/>
          <w:numId w:val="7"/>
        </w:numPr>
        <w:tabs>
          <w:tab w:val="left" w:pos="1252"/>
        </w:tabs>
        <w:spacing w:before="0"/>
        <w:ind w:left="1251" w:right="114"/>
        <w:jc w:val="both"/>
        <w:rPr>
          <w:rFonts w:ascii="바탕" w:eastAsia="바탕" w:hAnsi="바탕"/>
          <w:sz w:val="36"/>
        </w:rPr>
      </w:pPr>
      <w:r w:rsidRPr="000709A8">
        <w:rPr>
          <w:rFonts w:ascii="바탕" w:eastAsia="바탕" w:hAnsi="바탕" w:hint="eastAsia"/>
          <w:sz w:val="36"/>
        </w:rPr>
        <w:t>시민 과학 및 지역 단계에서의 참여 연구 등을 수행하는 자원 봉사 단체에 대한 예측 및 유지 가능한 자금 모집 등을 통해, 과학자와 사회 간에 지식을 교환하고 공동 창조하기 위한 플랫폼.</w:t>
      </w:r>
    </w:p>
    <w:p w14:paraId="4394349D"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27B35283" w14:textId="77777777" w:rsidR="00EB0F31" w:rsidRPr="000709A8" w:rsidRDefault="00EB0F31">
      <w:pPr>
        <w:pStyle w:val="a3"/>
        <w:jc w:val="left"/>
        <w:rPr>
          <w:rFonts w:ascii="바탕" w:eastAsia="바탕" w:hAnsi="바탕"/>
          <w:sz w:val="20"/>
        </w:rPr>
      </w:pPr>
    </w:p>
    <w:p w14:paraId="25713F83" w14:textId="77777777" w:rsidR="00EB0F31" w:rsidRPr="000709A8" w:rsidRDefault="00EB0F31">
      <w:pPr>
        <w:pStyle w:val="a3"/>
        <w:jc w:val="left"/>
        <w:rPr>
          <w:rFonts w:ascii="바탕" w:eastAsia="바탕" w:hAnsi="바탕"/>
          <w:sz w:val="20"/>
        </w:rPr>
      </w:pPr>
    </w:p>
    <w:p w14:paraId="049E48DA" w14:textId="77777777" w:rsidR="00EB0F31" w:rsidRPr="000709A8" w:rsidRDefault="00003A2D">
      <w:pPr>
        <w:pStyle w:val="a4"/>
        <w:numPr>
          <w:ilvl w:val="0"/>
          <w:numId w:val="7"/>
        </w:numPr>
        <w:tabs>
          <w:tab w:val="left" w:pos="1252"/>
        </w:tabs>
        <w:spacing w:before="243"/>
        <w:ind w:left="1251" w:right="114"/>
        <w:jc w:val="both"/>
        <w:rPr>
          <w:rFonts w:ascii="바탕" w:eastAsia="바탕" w:hAnsi="바탕"/>
          <w:sz w:val="36"/>
        </w:rPr>
      </w:pPr>
      <w:r w:rsidRPr="000709A8">
        <w:rPr>
          <w:rFonts w:ascii="바탕" w:eastAsia="바탕" w:hAnsi="바탕" w:hint="eastAsia"/>
          <w:sz w:val="36"/>
        </w:rPr>
        <w:t>국가, 지역, 세계적 자료 및 정보 시스템을 보완하기 위한 공동체 기반 점검 및 정보 시스템.</w:t>
      </w:r>
    </w:p>
    <w:p w14:paraId="475D98E1" w14:textId="77777777" w:rsidR="00EB0F31" w:rsidRPr="000709A8" w:rsidRDefault="00003A2D">
      <w:pPr>
        <w:pStyle w:val="1"/>
        <w:numPr>
          <w:ilvl w:val="0"/>
          <w:numId w:val="10"/>
        </w:numPr>
        <w:tabs>
          <w:tab w:val="left" w:pos="819"/>
        </w:tabs>
        <w:spacing w:before="240"/>
        <w:ind w:right="114"/>
        <w:jc w:val="both"/>
        <w:rPr>
          <w:rFonts w:ascii="바탕" w:eastAsia="바탕" w:hAnsi="바탕"/>
        </w:rPr>
      </w:pPr>
      <w:r w:rsidRPr="000709A8">
        <w:rPr>
          <w:rFonts w:ascii="바탕" w:eastAsia="바탕" w:hAnsi="바탕" w:hint="eastAsia"/>
        </w:rPr>
        <w:t xml:space="preserve">오픈 사이언스를 위한 인적 자원, 훈련, 교육, 디지털 </w:t>
      </w:r>
      <w:proofErr w:type="spellStart"/>
      <w:r w:rsidRPr="000709A8">
        <w:rPr>
          <w:rFonts w:ascii="바탕" w:eastAsia="바탕" w:hAnsi="바탕" w:hint="eastAsia"/>
        </w:rPr>
        <w:t>리터러시</w:t>
      </w:r>
      <w:proofErr w:type="spellEnd"/>
      <w:r w:rsidRPr="000709A8">
        <w:rPr>
          <w:rFonts w:ascii="바탕" w:eastAsia="바탕" w:hAnsi="바탕" w:hint="eastAsia"/>
        </w:rPr>
        <w:t xml:space="preserve"> 및 능력 함양에 대한 투자</w:t>
      </w:r>
    </w:p>
    <w:p w14:paraId="6CBEC6BA" w14:textId="77777777" w:rsidR="00EB0F31" w:rsidRPr="000709A8" w:rsidRDefault="00003A2D">
      <w:pPr>
        <w:pStyle w:val="a4"/>
        <w:numPr>
          <w:ilvl w:val="0"/>
          <w:numId w:val="11"/>
        </w:numPr>
        <w:tabs>
          <w:tab w:val="left" w:pos="686"/>
        </w:tabs>
        <w:ind w:left="118" w:right="112" w:firstLine="0"/>
        <w:rPr>
          <w:rFonts w:ascii="바탕" w:eastAsia="바탕" w:hAnsi="바탕"/>
          <w:sz w:val="36"/>
        </w:rPr>
      </w:pPr>
      <w:r w:rsidRPr="000709A8">
        <w:rPr>
          <w:rFonts w:ascii="바탕" w:eastAsia="바탕" w:hAnsi="바탕" w:hint="eastAsia"/>
          <w:sz w:val="36"/>
        </w:rPr>
        <w:t>오픈 사이언스는 능력 함양 및 인적 자원에 대한 투자를 필요로 한다. 과학 연구 방식이 21세기의 디지털 시대가 가져오는 변화, 과제, 기회와 위기에 적응할 수 있도록 변화하려면 새로운 기술, 그리고 오픈 사이언스의 정신과 실천에 필요한 기술을 목표로 연구, 교육 및 훈련해야 한다. 회원국은 또한 다음 내용을 고려할 것을 권장한다.</w:t>
      </w:r>
    </w:p>
    <w:p w14:paraId="6DDAC959" w14:textId="77777777" w:rsidR="00EB0F31" w:rsidRPr="000709A8" w:rsidRDefault="00003A2D">
      <w:pPr>
        <w:pStyle w:val="a4"/>
        <w:numPr>
          <w:ilvl w:val="0"/>
          <w:numId w:val="6"/>
        </w:numPr>
        <w:tabs>
          <w:tab w:val="left" w:pos="1253"/>
        </w:tabs>
        <w:spacing w:before="241"/>
        <w:rPr>
          <w:rFonts w:ascii="바탕" w:eastAsia="바탕" w:hAnsi="바탕"/>
          <w:sz w:val="36"/>
        </w:rPr>
      </w:pPr>
      <w:r w:rsidRPr="000709A8">
        <w:rPr>
          <w:rFonts w:ascii="바탕" w:eastAsia="바탕" w:hAnsi="바탕" w:hint="eastAsia"/>
          <w:sz w:val="36"/>
        </w:rPr>
        <w:t xml:space="preserve">오픈 사이언스 지침 원칙 및 핵심 가치에 대한 광범위한 이해, 기술적 역량 및 디지털 </w:t>
      </w:r>
      <w:proofErr w:type="spellStart"/>
      <w:r w:rsidRPr="000709A8">
        <w:rPr>
          <w:rFonts w:ascii="바탕" w:eastAsia="바탕" w:hAnsi="바탕" w:hint="eastAsia"/>
          <w:sz w:val="36"/>
        </w:rPr>
        <w:t>리터러시</w:t>
      </w:r>
      <w:proofErr w:type="spellEnd"/>
      <w:r w:rsidRPr="000709A8">
        <w:rPr>
          <w:rFonts w:ascii="바탕" w:eastAsia="바탕" w:hAnsi="바탕" w:hint="eastAsia"/>
          <w:sz w:val="36"/>
        </w:rPr>
        <w:t xml:space="preserve">, 디지털 협업 실천, 데이터 과학 및 관리, 큐레이션, 장기 보존 및 </w:t>
      </w:r>
      <w:proofErr w:type="spellStart"/>
      <w:r w:rsidRPr="000709A8">
        <w:rPr>
          <w:rFonts w:ascii="바탕" w:eastAsia="바탕" w:hAnsi="바탕" w:hint="eastAsia"/>
          <w:sz w:val="36"/>
        </w:rPr>
        <w:t>아카이빙</w:t>
      </w:r>
      <w:proofErr w:type="spellEnd"/>
      <w:r w:rsidRPr="000709A8">
        <w:rPr>
          <w:rFonts w:ascii="바탕" w:eastAsia="바탕" w:hAnsi="바탕" w:hint="eastAsia"/>
          <w:sz w:val="36"/>
        </w:rPr>
        <w:t xml:space="preserve">, 정보 및 자료 </w:t>
      </w:r>
      <w:proofErr w:type="spellStart"/>
      <w:r w:rsidRPr="000709A8">
        <w:rPr>
          <w:rFonts w:ascii="바탕" w:eastAsia="바탕" w:hAnsi="바탕" w:hint="eastAsia"/>
          <w:sz w:val="36"/>
        </w:rPr>
        <w:t>해석력</w:t>
      </w:r>
      <w:proofErr w:type="spellEnd"/>
      <w:r w:rsidRPr="000709A8">
        <w:rPr>
          <w:rFonts w:ascii="바탕" w:eastAsia="바탕" w:hAnsi="바탕" w:hint="eastAsia"/>
          <w:sz w:val="36"/>
        </w:rPr>
        <w:t>, 웹 보안, 컨텐츠 소유권 및 공유, 소프트웨어 엔지니어링 및 컴퓨터공학 등에 대한 기술적 역량 및 수용력 등을 포함하여, 오픈 사이언스 개념 및 실행을 위한 수용력을 체계적, 지속적으로 증축 제공한다.</w:t>
      </w:r>
    </w:p>
    <w:p w14:paraId="7D6B5E3A" w14:textId="162DE604" w:rsidR="00EB0F31" w:rsidRPr="000709A8" w:rsidRDefault="00924537">
      <w:pPr>
        <w:pStyle w:val="a4"/>
        <w:numPr>
          <w:ilvl w:val="0"/>
          <w:numId w:val="6"/>
        </w:numPr>
        <w:tabs>
          <w:tab w:val="left" w:pos="1253"/>
        </w:tabs>
        <w:ind w:right="112"/>
        <w:rPr>
          <w:rFonts w:ascii="바탕" w:eastAsia="바탕" w:hAnsi="바탕"/>
          <w:sz w:val="36"/>
        </w:rPr>
      </w:pPr>
      <w:r w:rsidRPr="00924537">
        <w:rPr>
          <w:rFonts w:ascii="바탕" w:eastAsia="바탕" w:hAnsi="바탕" w:hint="eastAsia"/>
          <w:sz w:val="36"/>
        </w:rPr>
        <w:t>오픈 사이언스 결과물을 본인의</w:t>
      </w:r>
      <w:r w:rsidRPr="00924537">
        <w:rPr>
          <w:rFonts w:ascii="바탕" w:eastAsia="바탕" w:hAnsi="바탕"/>
          <w:sz w:val="36"/>
        </w:rPr>
        <w:t xml:space="preserve"> </w:t>
      </w:r>
      <w:r w:rsidRPr="00924537">
        <w:rPr>
          <w:rFonts w:ascii="바탕" w:eastAsia="바탕" w:hAnsi="바탕" w:hint="eastAsia"/>
          <w:sz w:val="36"/>
        </w:rPr>
        <w:t xml:space="preserve">직업 경력에 사용하려는 </w:t>
      </w:r>
      <w:r w:rsidR="00003A2D" w:rsidRPr="00924537">
        <w:rPr>
          <w:rFonts w:ascii="바탕" w:eastAsia="바탕" w:hAnsi="바탕" w:hint="eastAsia"/>
          <w:sz w:val="36"/>
        </w:rPr>
        <w:t>서로 다른 경력 단계에 있는 연구자, 민간 및 공공 분야, 또는 시민 사회에서 활동하는 행위자 등</w:t>
      </w:r>
      <w:r w:rsidRPr="00924537">
        <w:rPr>
          <w:rFonts w:ascii="바탕" w:eastAsia="바탕" w:hAnsi="바탕" w:hint="eastAsia"/>
          <w:sz w:val="36"/>
        </w:rPr>
        <w:t>,</w:t>
      </w:r>
      <w:r w:rsidRPr="00924537">
        <w:rPr>
          <w:rFonts w:ascii="바탕" w:eastAsia="바탕" w:hAnsi="바탕"/>
          <w:sz w:val="36"/>
        </w:rPr>
        <w:t xml:space="preserve"> </w:t>
      </w:r>
      <w:r w:rsidR="00003A2D" w:rsidRPr="00924537">
        <w:rPr>
          <w:rFonts w:ascii="바탕" w:eastAsia="바탕" w:hAnsi="바탕" w:hint="eastAsia"/>
          <w:sz w:val="36"/>
        </w:rPr>
        <w:t>특정 수준의 숙련도가 필요한 사람들에 맞추어 숙련도를</w:t>
      </w:r>
      <w:r w:rsidR="00B226BA">
        <w:rPr>
          <w:rFonts w:ascii="바탕" w:eastAsia="바탕" w:hAnsi="바탕" w:hint="eastAsia"/>
          <w:sz w:val="36"/>
        </w:rPr>
        <w:t xml:space="preserve"> </w:t>
      </w:r>
      <w:r w:rsidR="00003A2D" w:rsidRPr="00924537">
        <w:rPr>
          <w:rFonts w:ascii="바탕" w:eastAsia="바탕" w:hAnsi="바탕" w:hint="eastAsia"/>
          <w:sz w:val="36"/>
        </w:rPr>
        <w:t>조정</w:t>
      </w:r>
      <w:r w:rsidR="00B226BA">
        <w:rPr>
          <w:rFonts w:ascii="바탕" w:eastAsia="바탕" w:hAnsi="바탕" w:hint="eastAsia"/>
          <w:sz w:val="36"/>
        </w:rPr>
        <w:t>하는</w:t>
      </w:r>
      <w:r w:rsidR="00003A2D" w:rsidRPr="00924537">
        <w:rPr>
          <w:rFonts w:ascii="바탕" w:eastAsia="바탕" w:hAnsi="바탕" w:hint="eastAsia"/>
          <w:sz w:val="36"/>
        </w:rPr>
        <w:t xml:space="preserve"> 오픈 사이언스 </w:t>
      </w:r>
      <w:r w:rsidR="00A4499F">
        <w:rPr>
          <w:rFonts w:ascii="바탕" w:eastAsia="바탕" w:hAnsi="바탕" w:hint="eastAsia"/>
          <w:sz w:val="36"/>
        </w:rPr>
        <w:t xml:space="preserve">주요역량 </w:t>
      </w:r>
      <w:r w:rsidR="00B226BA">
        <w:rPr>
          <w:rFonts w:ascii="바탕" w:eastAsia="바탕" w:hAnsi="바탕" w:hint="eastAsia"/>
          <w:sz w:val="36"/>
        </w:rPr>
        <w:t>프레임워크</w:t>
      </w:r>
      <w:r w:rsidR="00003A2D" w:rsidRPr="00924537">
        <w:rPr>
          <w:rFonts w:ascii="바탕" w:eastAsia="바탕" w:hAnsi="바탕" w:hint="eastAsia"/>
          <w:sz w:val="36"/>
        </w:rPr>
        <w:t>에 동의하며,</w:t>
      </w:r>
      <w:r w:rsidR="00003A2D" w:rsidRPr="000709A8">
        <w:rPr>
          <w:rFonts w:ascii="바탕" w:eastAsia="바탕" w:hAnsi="바탕" w:hint="eastAsia"/>
          <w:sz w:val="36"/>
        </w:rPr>
        <w:t xml:space="preserve"> 이러한 숙련도의 달성을 돕기 위한 공식적인 기술 및 훈련 프로그램을 개발한다.</w:t>
      </w:r>
    </w:p>
    <w:p w14:paraId="1B0AE3DD"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0BD45474" w14:textId="77777777" w:rsidR="00EB0F31" w:rsidRPr="000709A8" w:rsidRDefault="00EB0F31">
      <w:pPr>
        <w:pStyle w:val="a3"/>
        <w:jc w:val="left"/>
        <w:rPr>
          <w:rFonts w:ascii="바탕" w:eastAsia="바탕" w:hAnsi="바탕"/>
          <w:sz w:val="20"/>
        </w:rPr>
      </w:pPr>
    </w:p>
    <w:p w14:paraId="6BB89E56" w14:textId="77777777" w:rsidR="00EB0F31" w:rsidRPr="000709A8" w:rsidRDefault="00EB0F31">
      <w:pPr>
        <w:pStyle w:val="a3"/>
        <w:jc w:val="left"/>
        <w:rPr>
          <w:rFonts w:ascii="바탕" w:eastAsia="바탕" w:hAnsi="바탕"/>
          <w:sz w:val="20"/>
        </w:rPr>
      </w:pPr>
    </w:p>
    <w:p w14:paraId="249F2BED" w14:textId="2D3DC7E3" w:rsidR="00EB0F31" w:rsidRPr="000709A8" w:rsidRDefault="00003A2D">
      <w:pPr>
        <w:pStyle w:val="a3"/>
        <w:spacing w:before="243"/>
        <w:ind w:left="1251" w:right="113"/>
        <w:rPr>
          <w:rFonts w:ascii="바탕" w:eastAsia="바탕" w:hAnsi="바탕"/>
        </w:rPr>
      </w:pPr>
      <w:r w:rsidRPr="000709A8">
        <w:rPr>
          <w:rFonts w:ascii="바탕" w:eastAsia="바탕" w:hAnsi="바탕" w:hint="eastAsia"/>
        </w:rPr>
        <w:t>핵심 데이터 과학 및 자료 관리 기술, 지적재산권 법률 관련 기술, 기타 오픈 액세스와 사회 참여를 보장할 수 있는 적절한 기술 등은 모든 연구자가 갖춰야 하는 근본 지식으로 간주하여, 연구 기술과 관련된 고등교육 과정에 통합되어야 한다.</w:t>
      </w:r>
    </w:p>
    <w:p w14:paraId="0964DF1E" w14:textId="2F4B211C" w:rsidR="00EB0F31" w:rsidRPr="000709A8" w:rsidRDefault="00003A2D">
      <w:pPr>
        <w:pStyle w:val="a4"/>
        <w:numPr>
          <w:ilvl w:val="0"/>
          <w:numId w:val="6"/>
        </w:numPr>
        <w:tabs>
          <w:tab w:val="left" w:pos="1253"/>
        </w:tabs>
        <w:ind w:right="112"/>
        <w:rPr>
          <w:rFonts w:ascii="바탕" w:eastAsia="바탕" w:hAnsi="바탕"/>
          <w:sz w:val="36"/>
        </w:rPr>
      </w:pPr>
      <w:r w:rsidRPr="000709A8">
        <w:rPr>
          <w:rFonts w:ascii="바탕" w:eastAsia="바탕" w:hAnsi="바탕" w:hint="eastAsia"/>
          <w:sz w:val="36"/>
        </w:rPr>
        <w:t xml:space="preserve">데이터 과학 및 </w:t>
      </w:r>
      <w:r w:rsidR="00D0546F">
        <w:rPr>
          <w:rFonts w:ascii="바탕" w:eastAsia="바탕" w:hAnsi="바탕" w:hint="eastAsia"/>
          <w:sz w:val="36"/>
        </w:rPr>
        <w:t>데이터</w:t>
      </w:r>
      <w:r w:rsidRPr="000709A8">
        <w:rPr>
          <w:rFonts w:ascii="바탕" w:eastAsia="바탕" w:hAnsi="바탕" w:hint="eastAsia"/>
          <w:sz w:val="36"/>
        </w:rPr>
        <w:t xml:space="preserve"> 관리에 대한 선진 교육</w:t>
      </w:r>
      <w:r w:rsidR="000A63CF">
        <w:rPr>
          <w:rFonts w:ascii="바탕" w:eastAsia="바탕" w:hAnsi="바탕" w:hint="eastAsia"/>
          <w:sz w:val="36"/>
        </w:rPr>
        <w:t xml:space="preserve"> 및</w:t>
      </w:r>
      <w:r w:rsidR="00D0546F">
        <w:rPr>
          <w:rFonts w:ascii="바탕" w:eastAsia="바탕" w:hAnsi="바탕" w:hint="eastAsia"/>
          <w:sz w:val="36"/>
        </w:rPr>
        <w:t xml:space="preserve"> 역할 전문화 촉진과</w:t>
      </w:r>
      <w:r w:rsidR="00D0546F">
        <w:rPr>
          <w:rFonts w:ascii="바탕" w:eastAsia="바탕" w:hAnsi="바탕"/>
          <w:sz w:val="36"/>
        </w:rPr>
        <w:t xml:space="preserve"> </w:t>
      </w:r>
      <w:r w:rsidRPr="000709A8">
        <w:rPr>
          <w:rFonts w:ascii="바탕" w:eastAsia="바탕" w:hAnsi="바탕" w:hint="eastAsia"/>
          <w:sz w:val="36"/>
        </w:rPr>
        <w:t xml:space="preserve">자금 투자. 오픈 사이언스는 또한 과학계와 협업하여 국가 또는 지역 단계에서 자료 관리와 개방성 확보를 위한 전략적 방향을 수립할 수 있는 유능한 자료 운영자, 그리고 신뢰성 있는 기관 또는 서비스 내에서 합의된 원칙, 특히 FAIR 및 CARE 원칙 등에 따라 자료를 관리 및 </w:t>
      </w:r>
      <w:proofErr w:type="spellStart"/>
      <w:r w:rsidRPr="000709A8">
        <w:rPr>
          <w:rFonts w:ascii="바탕" w:eastAsia="바탕" w:hAnsi="바탕" w:hint="eastAsia"/>
          <w:sz w:val="36"/>
        </w:rPr>
        <w:t>큐레이팅하는</w:t>
      </w:r>
      <w:proofErr w:type="spellEnd"/>
      <w:r w:rsidRPr="000709A8">
        <w:rPr>
          <w:rFonts w:ascii="바탕" w:eastAsia="바탕" w:hAnsi="바탕" w:hint="eastAsia"/>
          <w:sz w:val="36"/>
        </w:rPr>
        <w:t xml:space="preserve"> 전문적인 고급 자료 관리자가 필요하다. 오픈 사이언스가 제공하는 기회를 활용하기 위해, 연구 프로젝트, 연구 기관, 그리고 시민 사회 계획 등에서는 분석, 통계, 기계학습, 인공지능, 시각화, 그리고 과학적, 윤리적 책임감을 가지고 코드를 작성하고 알고리즘을 사용하는 능력 등 고급 데이터 과학 기술을 갖추어야 한다.</w:t>
      </w:r>
    </w:p>
    <w:p w14:paraId="7DD04854" w14:textId="77777777" w:rsidR="00EB0F31" w:rsidRPr="000709A8" w:rsidRDefault="00003A2D">
      <w:pPr>
        <w:pStyle w:val="a4"/>
        <w:numPr>
          <w:ilvl w:val="0"/>
          <w:numId w:val="5"/>
        </w:numPr>
        <w:tabs>
          <w:tab w:val="left" w:pos="1623"/>
        </w:tabs>
        <w:spacing w:before="241"/>
        <w:ind w:right="112" w:firstLine="0"/>
        <w:rPr>
          <w:rFonts w:ascii="바탕" w:eastAsia="바탕" w:hAnsi="바탕"/>
          <w:sz w:val="36"/>
        </w:rPr>
      </w:pPr>
      <w:r w:rsidRPr="000709A8">
        <w:rPr>
          <w:rFonts w:ascii="바탕" w:eastAsia="바탕" w:hAnsi="바탕" w:hint="eastAsia"/>
          <w:sz w:val="36"/>
        </w:rPr>
        <w:t xml:space="preserve">오픈 사이언스 능력 함양 수단의 일환으로, 2019년 </w:t>
      </w:r>
      <w:proofErr w:type="spellStart"/>
      <w:r w:rsidRPr="000709A8">
        <w:rPr>
          <w:rFonts w:ascii="바탕" w:eastAsia="바탕" w:hAnsi="바탕" w:hint="eastAsia"/>
          <w:sz w:val="36"/>
        </w:rPr>
        <w:t>열린교육자료</w:t>
      </w:r>
      <w:proofErr w:type="spellEnd"/>
      <w:r w:rsidRPr="000709A8">
        <w:rPr>
          <w:rFonts w:ascii="바탕" w:eastAsia="바탕" w:hAnsi="바탕" w:hint="eastAsia"/>
          <w:sz w:val="36"/>
        </w:rPr>
        <w:t>(OER)에 관한 유네스코 권고에서 정의한 열린 교육 자료의 사용을 촉진한다. OER은 오픈 사이언스의 교육 및 연구 자원에 대한 접근성 증대, 학습 효과 증진, 공공 자금 모집의 효과 극대화, 그리고 교육자 및 학습자로 하여금 지식의 공동 창작자가 될 수 있는 능력을 부여하기 위해 사용되어야 한다.</w:t>
      </w:r>
    </w:p>
    <w:p w14:paraId="3A73B4D4"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03ECFBAA" w14:textId="77777777" w:rsidR="00EB0F31" w:rsidRPr="000709A8" w:rsidRDefault="00EB0F31">
      <w:pPr>
        <w:pStyle w:val="a3"/>
        <w:jc w:val="left"/>
        <w:rPr>
          <w:rFonts w:ascii="바탕" w:eastAsia="바탕" w:hAnsi="바탕"/>
          <w:sz w:val="20"/>
        </w:rPr>
      </w:pPr>
    </w:p>
    <w:p w14:paraId="357F69A6" w14:textId="77777777" w:rsidR="00EB0F31" w:rsidRPr="000709A8" w:rsidRDefault="00EB0F31">
      <w:pPr>
        <w:pStyle w:val="a3"/>
        <w:jc w:val="left"/>
        <w:rPr>
          <w:rFonts w:ascii="바탕" w:eastAsia="바탕" w:hAnsi="바탕"/>
          <w:sz w:val="20"/>
        </w:rPr>
      </w:pPr>
    </w:p>
    <w:p w14:paraId="75EC4E69" w14:textId="04BCB53D" w:rsidR="00EB0F31" w:rsidRPr="000709A8" w:rsidRDefault="00003A2D">
      <w:pPr>
        <w:pStyle w:val="a4"/>
        <w:numPr>
          <w:ilvl w:val="0"/>
          <w:numId w:val="5"/>
        </w:numPr>
        <w:tabs>
          <w:tab w:val="left" w:pos="1649"/>
        </w:tabs>
        <w:ind w:left="1197" w:firstLine="0"/>
        <w:rPr>
          <w:rFonts w:ascii="바탕" w:eastAsia="바탕" w:hAnsi="바탕"/>
          <w:sz w:val="36"/>
        </w:rPr>
      </w:pPr>
      <w:r w:rsidRPr="000709A8">
        <w:rPr>
          <w:rFonts w:ascii="바탕" w:eastAsia="바탕" w:hAnsi="바탕" w:hint="eastAsia"/>
          <w:sz w:val="36"/>
        </w:rPr>
        <w:t xml:space="preserve">과학 지식을 다른 연구 분야, 의사결정권자, 그리고 일반 대중에게 확산시키기 위한 측면에서, 오픈 사이언스 실행에 동반되는 과학 커뮤니케이션을 지원한다. 과학 언론과 미디어, 과학의 대중화, 공개 강의 및 다양한 소셜 미디어 커뮤니케이션 등을 통한 과학 정보의 확산은 과학에 대한 대중의 신뢰를 높이고, 동시에 과학계 밖 사회적 행위자의 참여를 증가시킨다. 오픈 사이언스와 관련, 과학 연구 커뮤니케이션 상의 잘못된 해석, 그리고 잘못된 정보의 확산을 피하기 위해서는 본래 정보의 품질, 그리고 원 출처를 적절히 인용하는 것이 </w:t>
      </w:r>
      <w:r w:rsidR="00844AE8">
        <w:rPr>
          <w:rFonts w:ascii="바탕" w:eastAsia="바탕" w:hAnsi="바탕" w:hint="eastAsia"/>
          <w:sz w:val="36"/>
        </w:rPr>
        <w:t>무엇보다</w:t>
      </w:r>
      <w:r w:rsidRPr="000709A8">
        <w:rPr>
          <w:rFonts w:ascii="바탕" w:eastAsia="바탕" w:hAnsi="바탕" w:hint="eastAsia"/>
          <w:sz w:val="36"/>
        </w:rPr>
        <w:t xml:space="preserve"> 중요하다.</w:t>
      </w:r>
    </w:p>
    <w:p w14:paraId="0588FD12" w14:textId="77777777" w:rsidR="00EB0F31" w:rsidRPr="000709A8" w:rsidRDefault="00003A2D">
      <w:pPr>
        <w:pStyle w:val="1"/>
        <w:numPr>
          <w:ilvl w:val="0"/>
          <w:numId w:val="10"/>
        </w:numPr>
        <w:tabs>
          <w:tab w:val="left" w:pos="826"/>
        </w:tabs>
        <w:spacing w:before="241"/>
        <w:ind w:left="117" w:right="117" w:firstLine="99"/>
        <w:jc w:val="both"/>
        <w:rPr>
          <w:rFonts w:ascii="바탕" w:eastAsia="바탕" w:hAnsi="바탕"/>
        </w:rPr>
      </w:pPr>
      <w:r w:rsidRPr="000709A8">
        <w:rPr>
          <w:rFonts w:ascii="바탕" w:eastAsia="바탕" w:hAnsi="바탕" w:hint="eastAsia"/>
        </w:rPr>
        <w:t>오픈 사이언스 문화 및 관련 장려책의 촉진</w:t>
      </w:r>
    </w:p>
    <w:p w14:paraId="736156CE" w14:textId="5867BF44" w:rsidR="00EB0F31" w:rsidRPr="000709A8" w:rsidRDefault="00003A2D">
      <w:pPr>
        <w:pStyle w:val="a4"/>
        <w:numPr>
          <w:ilvl w:val="0"/>
          <w:numId w:val="11"/>
        </w:numPr>
        <w:tabs>
          <w:tab w:val="left" w:pos="790"/>
        </w:tabs>
        <w:ind w:firstLine="0"/>
        <w:rPr>
          <w:rFonts w:ascii="바탕" w:eastAsia="바탕" w:hAnsi="바탕"/>
          <w:sz w:val="36"/>
        </w:rPr>
      </w:pPr>
      <w:r w:rsidRPr="000709A8">
        <w:rPr>
          <w:rFonts w:ascii="바탕" w:eastAsia="바탕" w:hAnsi="바탕" w:hint="eastAsia"/>
          <w:sz w:val="36"/>
        </w:rPr>
        <w:t>회원국들은 각국의 특정 상황, 정치 구조 및 헌법 조항</w:t>
      </w:r>
      <w:r w:rsidR="000F727A">
        <w:rPr>
          <w:rFonts w:ascii="바탕" w:eastAsia="바탕" w:hAnsi="바탕" w:hint="eastAsia"/>
          <w:sz w:val="36"/>
        </w:rPr>
        <w:t>에 맞추어</w:t>
      </w:r>
      <w:r w:rsidRPr="000709A8">
        <w:rPr>
          <w:rFonts w:ascii="바탕" w:eastAsia="바탕" w:hAnsi="바탕" w:hint="eastAsia"/>
          <w:sz w:val="36"/>
        </w:rPr>
        <w:t xml:space="preserve"> 국제법 및 각국의 법적 체계를 준수하는 방식으로, 오픈 사이언스의 장벽, 특히 연구 및 경력 평가와 수상 시스템과 관련된 장벽을 제거하</w:t>
      </w:r>
      <w:r w:rsidR="000A63CF">
        <w:rPr>
          <w:rFonts w:ascii="바탕" w:eastAsia="바탕" w:hAnsi="바탕" w:hint="eastAsia"/>
          <w:sz w:val="36"/>
        </w:rPr>
        <w:t>는 일에</w:t>
      </w:r>
      <w:r w:rsidRPr="000709A8">
        <w:rPr>
          <w:rFonts w:ascii="바탕" w:eastAsia="바탕" w:hAnsi="바탕" w:hint="eastAsia"/>
          <w:sz w:val="36"/>
        </w:rPr>
        <w:t xml:space="preserve"> 활발히 참여할 것을 권고한다. 오픈 사이언스를 운영하는 데 있어, </w:t>
      </w:r>
      <w:r w:rsidR="000F727A">
        <w:rPr>
          <w:rFonts w:ascii="바탕" w:eastAsia="바탕" w:hAnsi="바탕" w:hint="eastAsia"/>
          <w:sz w:val="36"/>
        </w:rPr>
        <w:t xml:space="preserve">인정받을 수 있는 </w:t>
      </w:r>
      <w:r w:rsidRPr="000709A8">
        <w:rPr>
          <w:rFonts w:ascii="바탕" w:eastAsia="바탕" w:hAnsi="바탕" w:hint="eastAsia"/>
          <w:sz w:val="36"/>
        </w:rPr>
        <w:t>모범 사례에</w:t>
      </w:r>
      <w:r w:rsidR="00984346">
        <w:rPr>
          <w:rFonts w:ascii="바탕" w:eastAsia="바탕" w:hAnsi="바탕" w:hint="eastAsia"/>
          <w:sz w:val="36"/>
        </w:rPr>
        <w:t xml:space="preserve"> 대한</w:t>
      </w:r>
      <w:r w:rsidRPr="000709A8">
        <w:rPr>
          <w:rFonts w:ascii="바탕" w:eastAsia="바탕" w:hAnsi="바탕" w:hint="eastAsia"/>
          <w:sz w:val="36"/>
        </w:rPr>
        <w:t xml:space="preserve"> 과학 연구 기여 및 승진 평가가 필요하다. 또한 오픈 사이언스의 의도치 않은 부정적 결과를 예방하고 영향을 최소화하는 데에도 관심을 기울여야 한다.</w:t>
      </w:r>
    </w:p>
    <w:p w14:paraId="784C10AC" w14:textId="77777777" w:rsidR="00EB0F31" w:rsidRPr="00984346" w:rsidRDefault="00EB0F31">
      <w:pPr>
        <w:jc w:val="both"/>
        <w:rPr>
          <w:rFonts w:ascii="바탕" w:eastAsia="바탕" w:hAnsi="바탕"/>
          <w:sz w:val="36"/>
        </w:rPr>
        <w:sectPr w:rsidR="00EB0F31" w:rsidRPr="00984346">
          <w:pgSz w:w="11910" w:h="16840"/>
          <w:pgMar w:top="860" w:right="1020" w:bottom="1540" w:left="1020" w:header="626" w:footer="1341" w:gutter="0"/>
          <w:cols w:space="720"/>
        </w:sectPr>
      </w:pPr>
    </w:p>
    <w:p w14:paraId="19288FCC" w14:textId="77777777" w:rsidR="00EB0F31" w:rsidRPr="000709A8" w:rsidRDefault="00EB0F31">
      <w:pPr>
        <w:pStyle w:val="a3"/>
        <w:jc w:val="left"/>
        <w:rPr>
          <w:rFonts w:ascii="바탕" w:eastAsia="바탕" w:hAnsi="바탕"/>
          <w:sz w:val="20"/>
        </w:rPr>
      </w:pPr>
    </w:p>
    <w:p w14:paraId="44213B95" w14:textId="77777777" w:rsidR="00EB0F31" w:rsidRPr="000709A8" w:rsidRDefault="00EB0F31">
      <w:pPr>
        <w:pStyle w:val="a3"/>
        <w:jc w:val="left"/>
        <w:rPr>
          <w:rFonts w:ascii="바탕" w:eastAsia="바탕" w:hAnsi="바탕"/>
          <w:sz w:val="20"/>
        </w:rPr>
      </w:pPr>
    </w:p>
    <w:p w14:paraId="49F79EFE" w14:textId="46256428" w:rsidR="00EB0F31" w:rsidRPr="000709A8" w:rsidRDefault="00003A2D">
      <w:pPr>
        <w:pStyle w:val="a3"/>
        <w:spacing w:before="243"/>
        <w:ind w:left="117" w:right="113"/>
        <w:rPr>
          <w:rFonts w:ascii="바탕" w:eastAsia="바탕" w:hAnsi="바탕"/>
        </w:rPr>
      </w:pPr>
      <w:r w:rsidRPr="000709A8">
        <w:rPr>
          <w:rFonts w:ascii="바탕" w:eastAsia="바탕" w:hAnsi="바탕" w:hint="eastAsia"/>
        </w:rPr>
        <w:t>여기에는 약탈적 행위, 연구 자료의 이동, 착취 및 사유화, 과학자의 비용 부담 상승, 과학 출판계의 특정 사업 모델과 관련된 높은 논문 투고 비용 등이 해당되며, 이는 전 세계에서 과학계의 불평등이 초래되고, 일부 지적 재산 및 지식이 손실되는 원인이 될 수도 있다. 회원국들은 다음 내용을 고려할 것을 권장한다.</w:t>
      </w:r>
    </w:p>
    <w:p w14:paraId="3B9B4446" w14:textId="5681938A" w:rsidR="00EB0F31" w:rsidRPr="000709A8" w:rsidRDefault="00844AE8">
      <w:pPr>
        <w:pStyle w:val="a4"/>
        <w:numPr>
          <w:ilvl w:val="0"/>
          <w:numId w:val="4"/>
        </w:numPr>
        <w:tabs>
          <w:tab w:val="left" w:pos="1534"/>
        </w:tabs>
        <w:ind w:left="902" w:right="114" w:hanging="360"/>
        <w:jc w:val="both"/>
        <w:rPr>
          <w:rFonts w:ascii="바탕" w:eastAsia="바탕" w:hAnsi="바탕"/>
          <w:sz w:val="36"/>
        </w:rPr>
      </w:pPr>
      <w:r>
        <w:rPr>
          <w:rFonts w:ascii="바탕" w:eastAsia="바탕" w:hAnsi="바탕" w:hint="eastAsia"/>
          <w:sz w:val="36"/>
        </w:rPr>
        <w:t xml:space="preserve"> </w:t>
      </w:r>
      <w:r w:rsidR="00003A2D" w:rsidRPr="000709A8">
        <w:rPr>
          <w:rFonts w:ascii="바탕" w:eastAsia="바탕" w:hAnsi="바탕" w:hint="eastAsia"/>
          <w:sz w:val="36"/>
        </w:rPr>
        <w:t>연구 자금 투자자, 대학교, 연구 기관, 출판사 및 편집자, 다양한 분야와 국가의 과학 협회 등 서로 다른 여러 이해 관계자의 노력을 통합하여, 현재의 연구 문화를 바꾸고 연구자들이 다른 연구자 및 학회와 지식을 공유하고 협업하며 교류하는 행위를 높이 인정하며, 특히 경력 초기 단계에 있는 연구자들이 이러한 분위기 변화를 주도할 수 있도록 지원한다.</w:t>
      </w:r>
    </w:p>
    <w:p w14:paraId="4E970EA4" w14:textId="5C0E42D4" w:rsidR="00EB0F31" w:rsidRPr="000709A8" w:rsidRDefault="00003A2D">
      <w:pPr>
        <w:pStyle w:val="a4"/>
        <w:numPr>
          <w:ilvl w:val="0"/>
          <w:numId w:val="4"/>
        </w:numPr>
        <w:tabs>
          <w:tab w:val="left" w:pos="1252"/>
        </w:tabs>
        <w:spacing w:before="241"/>
        <w:ind w:left="1251" w:hanging="568"/>
        <w:jc w:val="both"/>
        <w:rPr>
          <w:rFonts w:ascii="바탕" w:eastAsia="바탕" w:hAnsi="바탕"/>
          <w:sz w:val="36"/>
        </w:rPr>
      </w:pPr>
      <w:r w:rsidRPr="000709A8">
        <w:rPr>
          <w:rFonts w:ascii="바탕" w:eastAsia="바탕" w:hAnsi="바탕" w:hint="eastAsia"/>
          <w:sz w:val="36"/>
        </w:rPr>
        <w:t>연구 평가 및 경력 심사 시스템을 재검토하여 오픈 사이언스의 원칙에 맞도록 조정한다. 오픈 사이언스에 대한 헌신에는 시간과 자원, 노력이 필요하며, 이</w:t>
      </w:r>
      <w:r w:rsidR="00984346">
        <w:rPr>
          <w:rFonts w:ascii="바탕" w:eastAsia="바탕" w:hAnsi="바탕" w:hint="eastAsia"/>
          <w:sz w:val="36"/>
        </w:rPr>
        <w:t>것들이 비록</w:t>
      </w:r>
      <w:r w:rsidRPr="000709A8">
        <w:rPr>
          <w:rFonts w:ascii="바탕" w:eastAsia="바탕" w:hAnsi="바탕" w:hint="eastAsia"/>
          <w:sz w:val="36"/>
        </w:rPr>
        <w:t xml:space="preserve"> 연구 출판물 등 전통적인 방식의 학술적 결과물로 자동 변환되지 않지만 과학과 사회에 중요한 영향력을 줄 수 있다는 점을 감안할 때, 지식 창출 환경 내에서의 보다 넓은 목표를 평가 시스템 내에서 함께 고려해야 할 필요가 있다. </w:t>
      </w:r>
      <w:r w:rsidR="00E96CB4">
        <w:rPr>
          <w:rFonts w:ascii="바탕" w:eastAsia="바탕" w:hAnsi="바탕" w:hint="eastAsia"/>
          <w:sz w:val="36"/>
        </w:rPr>
        <w:t>이러한 목표는 동</w:t>
      </w:r>
      <w:r w:rsidRPr="000709A8">
        <w:rPr>
          <w:rFonts w:ascii="바탕" w:eastAsia="바탕" w:hAnsi="바탕" w:hint="eastAsia"/>
          <w:sz w:val="36"/>
        </w:rPr>
        <w:t xml:space="preserve">료 평가를 거친 국제 학술지의 </w:t>
      </w:r>
      <w:proofErr w:type="spellStart"/>
      <w:r w:rsidRPr="000709A8">
        <w:rPr>
          <w:rFonts w:ascii="바탕" w:eastAsia="바탕" w:hAnsi="바탕" w:hint="eastAsia"/>
          <w:sz w:val="36"/>
        </w:rPr>
        <w:t>발행물</w:t>
      </w:r>
      <w:proofErr w:type="spellEnd"/>
      <w:r w:rsidR="00A7079F">
        <w:rPr>
          <w:rFonts w:ascii="바탕" w:eastAsia="바탕" w:hAnsi="바탕"/>
          <w:sz w:val="36"/>
        </w:rPr>
        <w:t xml:space="preserve"> </w:t>
      </w:r>
      <w:r w:rsidR="00A7079F">
        <w:rPr>
          <w:rFonts w:ascii="바탕" w:eastAsia="바탕" w:hAnsi="바탕" w:hint="eastAsia"/>
          <w:sz w:val="36"/>
        </w:rPr>
        <w:t>등</w:t>
      </w:r>
      <w:r w:rsidRPr="000709A8">
        <w:rPr>
          <w:rFonts w:ascii="바탕" w:eastAsia="바탕" w:hAnsi="바탕" w:hint="eastAsia"/>
          <w:sz w:val="36"/>
        </w:rPr>
        <w:t>에 국한되지 않고, 지식 창출 및 커뮤니케이션 측면에서 다양한 형태로 나타난다.</w:t>
      </w:r>
    </w:p>
    <w:p w14:paraId="141981EC"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3199F421" w14:textId="77777777" w:rsidR="00EB0F31" w:rsidRPr="000709A8" w:rsidRDefault="00EB0F31">
      <w:pPr>
        <w:pStyle w:val="a3"/>
        <w:jc w:val="left"/>
        <w:rPr>
          <w:rFonts w:ascii="바탕" w:eastAsia="바탕" w:hAnsi="바탕"/>
          <w:sz w:val="20"/>
        </w:rPr>
      </w:pPr>
    </w:p>
    <w:p w14:paraId="7A377512" w14:textId="77777777" w:rsidR="00EB0F31" w:rsidRPr="000709A8" w:rsidRDefault="00EB0F31">
      <w:pPr>
        <w:pStyle w:val="a3"/>
        <w:jc w:val="left"/>
        <w:rPr>
          <w:rFonts w:ascii="바탕" w:eastAsia="바탕" w:hAnsi="바탕"/>
          <w:sz w:val="20"/>
        </w:rPr>
      </w:pPr>
    </w:p>
    <w:p w14:paraId="3C9320A3" w14:textId="77777777" w:rsidR="00EB0F31" w:rsidRPr="000709A8" w:rsidRDefault="00003A2D">
      <w:pPr>
        <w:pStyle w:val="a4"/>
        <w:numPr>
          <w:ilvl w:val="0"/>
          <w:numId w:val="4"/>
        </w:numPr>
        <w:tabs>
          <w:tab w:val="left" w:pos="1533"/>
          <w:tab w:val="left" w:pos="1534"/>
        </w:tabs>
        <w:spacing w:before="243"/>
        <w:ind w:hanging="360"/>
        <w:jc w:val="left"/>
        <w:rPr>
          <w:rFonts w:ascii="바탕" w:eastAsia="바탕" w:hAnsi="바탕"/>
          <w:sz w:val="36"/>
        </w:rPr>
      </w:pPr>
      <w:r w:rsidRPr="000709A8">
        <w:rPr>
          <w:rFonts w:ascii="바탕" w:eastAsia="바탕" w:hAnsi="바탕" w:hint="eastAsia"/>
          <w:sz w:val="36"/>
        </w:rPr>
        <w:t>다음 내용을 반영한 평가 및 심사 시스템의 개발 및 도입을 추진한다.</w:t>
      </w:r>
    </w:p>
    <w:p w14:paraId="7357D2AC" w14:textId="64D18C21" w:rsidR="00EB0F31" w:rsidRPr="000709A8" w:rsidRDefault="00003A2D">
      <w:pPr>
        <w:pStyle w:val="a4"/>
        <w:numPr>
          <w:ilvl w:val="1"/>
          <w:numId w:val="4"/>
        </w:numPr>
        <w:tabs>
          <w:tab w:val="left" w:pos="1820"/>
        </w:tabs>
        <w:spacing w:before="245"/>
        <w:rPr>
          <w:rFonts w:ascii="바탕" w:eastAsia="바탕" w:hAnsi="바탕"/>
          <w:sz w:val="36"/>
        </w:rPr>
      </w:pPr>
      <w:r w:rsidRPr="000709A8">
        <w:rPr>
          <w:rFonts w:ascii="바탕" w:eastAsia="바탕" w:hAnsi="바탕" w:hint="eastAsia"/>
          <w:sz w:val="36"/>
        </w:rPr>
        <w:t>2012년 샌프란시스코 연구 평가에 관한 선언 등, 과학 연구 결과물의 평가 방식을 개선하기 위한 기존의 노력을 발전시키며, 이를 위해 수량보다는 연구 결과의 품질에 더욱 초점을 맞추</w:t>
      </w:r>
      <w:r w:rsidR="00984346">
        <w:rPr>
          <w:rFonts w:ascii="바탕" w:eastAsia="바탕" w:hAnsi="바탕" w:hint="eastAsia"/>
          <w:sz w:val="36"/>
        </w:rPr>
        <w:t>고</w:t>
      </w:r>
      <w:r w:rsidRPr="000709A8">
        <w:rPr>
          <w:rFonts w:ascii="바탕" w:eastAsia="바탕" w:hAnsi="바탕" w:hint="eastAsia"/>
          <w:sz w:val="36"/>
        </w:rPr>
        <w:t>, 기존의 학술지 영향력 지수 등 학술지 기반 측정법을 대체할 수 있</w:t>
      </w:r>
      <w:r w:rsidR="00984346">
        <w:rPr>
          <w:rFonts w:ascii="바탕" w:eastAsia="바탕" w:hAnsi="바탕" w:hint="eastAsia"/>
          <w:sz w:val="36"/>
        </w:rPr>
        <w:t>는</w:t>
      </w:r>
      <w:r w:rsidRPr="000709A8">
        <w:rPr>
          <w:rFonts w:ascii="바탕" w:eastAsia="바탕" w:hAnsi="바탕" w:hint="eastAsia"/>
          <w:sz w:val="36"/>
        </w:rPr>
        <w:t xml:space="preserve"> 다양화된 지표 및 과정을 목적에 맞게 사용한다.</w:t>
      </w:r>
    </w:p>
    <w:p w14:paraId="0B39F8F0" w14:textId="3A4947E4" w:rsidR="00EB0F31" w:rsidRPr="000709A8" w:rsidRDefault="00003A2D">
      <w:pPr>
        <w:pStyle w:val="a4"/>
        <w:numPr>
          <w:ilvl w:val="1"/>
          <w:numId w:val="4"/>
        </w:numPr>
        <w:tabs>
          <w:tab w:val="left" w:pos="1820"/>
        </w:tabs>
        <w:spacing w:before="241"/>
        <w:rPr>
          <w:rFonts w:ascii="바탕" w:eastAsia="바탕" w:hAnsi="바탕"/>
          <w:sz w:val="36"/>
        </w:rPr>
      </w:pPr>
      <w:r w:rsidRPr="000709A8">
        <w:rPr>
          <w:rFonts w:ascii="바탕" w:eastAsia="바탕" w:hAnsi="바탕" w:hint="eastAsia"/>
          <w:sz w:val="36"/>
        </w:rPr>
        <w:t>고품질 FAIR 자료 및 메타데이터, 충분히 입증되었으며 재사용 가능한 소프트웨어, 프로토콜 및 연구 진행 흐름, 기계가 읽을 수 있는 형식으로 만들어진 발견 내용에 관한 요약, 사회적 행위자에 대한 교육, 지원, 참여 활동 등, 관련 연구 활동 및 결과물 전반에 가치를 부여한다.</w:t>
      </w:r>
    </w:p>
    <w:p w14:paraId="4A0FCAC1" w14:textId="77777777" w:rsidR="00EB0F31" w:rsidRPr="000709A8" w:rsidRDefault="00003A2D">
      <w:pPr>
        <w:pStyle w:val="a4"/>
        <w:numPr>
          <w:ilvl w:val="1"/>
          <w:numId w:val="4"/>
        </w:numPr>
        <w:tabs>
          <w:tab w:val="left" w:pos="1820"/>
        </w:tabs>
        <w:spacing w:before="242"/>
        <w:ind w:right="112"/>
        <w:rPr>
          <w:rFonts w:ascii="바탕" w:eastAsia="바탕" w:hAnsi="바탕"/>
          <w:sz w:val="36"/>
        </w:rPr>
      </w:pPr>
      <w:r w:rsidRPr="000709A8">
        <w:rPr>
          <w:rFonts w:ascii="바탕" w:eastAsia="바탕" w:hAnsi="바탕" w:hint="eastAsia"/>
          <w:sz w:val="36"/>
        </w:rPr>
        <w:t>연구 진행 중 참여 범위 확대, 정책 및 실행안에 대한 영향, 학계 밖 파트너와 함께 열린 혁신에 참여하는 등, 연구 결과의 영향력과 지식 교환의 증거를 고려한다.</w:t>
      </w:r>
    </w:p>
    <w:p w14:paraId="5AE23776" w14:textId="77777777" w:rsidR="00EB0F31" w:rsidRPr="000709A8" w:rsidRDefault="00003A2D">
      <w:pPr>
        <w:pStyle w:val="a4"/>
        <w:numPr>
          <w:ilvl w:val="1"/>
          <w:numId w:val="4"/>
        </w:numPr>
        <w:tabs>
          <w:tab w:val="left" w:pos="1820"/>
        </w:tabs>
        <w:spacing w:before="245" w:line="237" w:lineRule="auto"/>
        <w:rPr>
          <w:rFonts w:ascii="바탕" w:eastAsia="바탕" w:hAnsi="바탕"/>
          <w:sz w:val="36"/>
        </w:rPr>
      </w:pPr>
      <w:r w:rsidRPr="000709A8">
        <w:rPr>
          <w:rFonts w:ascii="바탕" w:eastAsia="바탕" w:hAnsi="바탕" w:hint="eastAsia"/>
          <w:sz w:val="36"/>
        </w:rPr>
        <w:t>오픈 사이언스에서는 분야의 다양성으로 인하여 서로 다른 접근법을 사용해야 한다는 점을 고려한다.</w:t>
      </w:r>
    </w:p>
    <w:p w14:paraId="3376928B" w14:textId="77777777" w:rsidR="00EB0F31" w:rsidRPr="000709A8" w:rsidRDefault="00003A2D">
      <w:pPr>
        <w:pStyle w:val="a4"/>
        <w:numPr>
          <w:ilvl w:val="1"/>
          <w:numId w:val="4"/>
        </w:numPr>
        <w:tabs>
          <w:tab w:val="left" w:pos="1820"/>
        </w:tabs>
        <w:spacing w:before="247"/>
        <w:ind w:right="112"/>
        <w:rPr>
          <w:rFonts w:ascii="바탕" w:eastAsia="바탕" w:hAnsi="바탕"/>
          <w:sz w:val="36"/>
        </w:rPr>
      </w:pPr>
      <w:r w:rsidRPr="000709A8">
        <w:rPr>
          <w:rFonts w:ascii="바탕" w:eastAsia="바탕" w:hAnsi="바탕" w:hint="eastAsia"/>
          <w:sz w:val="36"/>
        </w:rPr>
        <w:t xml:space="preserve">오픈 사이언스의 기준에 따른 연구자 평가는 여러 단계의 경력 수준에 모두 적용할 수 있어야 하며, 특히 경력 초반 단계에 있는 연구자에 주목해야 </w:t>
      </w:r>
      <w:r w:rsidRPr="000709A8">
        <w:rPr>
          <w:rFonts w:ascii="바탕" w:eastAsia="바탕" w:hAnsi="바탕" w:hint="eastAsia"/>
          <w:sz w:val="36"/>
        </w:rPr>
        <w:lastRenderedPageBreak/>
        <w:t>한다는 점을 고려한다.</w:t>
      </w:r>
    </w:p>
    <w:p w14:paraId="549F7D56" w14:textId="77777777" w:rsidR="00EB0F31" w:rsidRPr="000709A8" w:rsidRDefault="00EB0F31">
      <w:pPr>
        <w:pStyle w:val="a3"/>
        <w:jc w:val="left"/>
        <w:rPr>
          <w:rFonts w:ascii="바탕" w:eastAsia="바탕" w:hAnsi="바탕"/>
          <w:sz w:val="20"/>
        </w:rPr>
      </w:pPr>
    </w:p>
    <w:p w14:paraId="05983E49" w14:textId="77777777" w:rsidR="00EB0F31" w:rsidRPr="000709A8" w:rsidRDefault="00EB0F31">
      <w:pPr>
        <w:pStyle w:val="a3"/>
        <w:jc w:val="left"/>
        <w:rPr>
          <w:rFonts w:ascii="바탕" w:eastAsia="바탕" w:hAnsi="바탕"/>
          <w:sz w:val="20"/>
        </w:rPr>
      </w:pPr>
    </w:p>
    <w:p w14:paraId="3C9A3B87" w14:textId="77777777" w:rsidR="00EB0F31" w:rsidRPr="000709A8" w:rsidRDefault="00003A2D">
      <w:pPr>
        <w:pStyle w:val="a4"/>
        <w:numPr>
          <w:ilvl w:val="0"/>
          <w:numId w:val="4"/>
        </w:numPr>
        <w:tabs>
          <w:tab w:val="left" w:pos="1252"/>
        </w:tabs>
        <w:spacing w:before="243"/>
        <w:ind w:left="1251" w:right="115" w:hanging="568"/>
        <w:jc w:val="both"/>
        <w:rPr>
          <w:rFonts w:ascii="바탕" w:eastAsia="바탕" w:hAnsi="바탕"/>
          <w:sz w:val="36"/>
        </w:rPr>
      </w:pPr>
      <w:r w:rsidRPr="000709A8">
        <w:rPr>
          <w:rFonts w:ascii="바탕" w:eastAsia="바탕" w:hAnsi="바탕" w:hint="eastAsia"/>
          <w:sz w:val="36"/>
        </w:rPr>
        <w:t>오픈 사이언스의 실행이 널리 알려지고, 과학 및 학술적 인원 모집 및 홍보의 기준으로 고려해야 한다는 점을 보장한다.</w:t>
      </w:r>
    </w:p>
    <w:p w14:paraId="03EA8F0D" w14:textId="0304E8D6" w:rsidR="00EB0F31" w:rsidRPr="000709A8" w:rsidRDefault="00003A2D">
      <w:pPr>
        <w:pStyle w:val="a4"/>
        <w:numPr>
          <w:ilvl w:val="0"/>
          <w:numId w:val="4"/>
        </w:numPr>
        <w:tabs>
          <w:tab w:val="left" w:pos="1253"/>
        </w:tabs>
        <w:ind w:left="1252" w:hanging="568"/>
        <w:jc w:val="both"/>
        <w:rPr>
          <w:rFonts w:ascii="바탕" w:eastAsia="바탕" w:hAnsi="바탕"/>
          <w:sz w:val="36"/>
        </w:rPr>
      </w:pPr>
      <w:r w:rsidRPr="000709A8">
        <w:rPr>
          <w:rFonts w:ascii="바탕" w:eastAsia="바탕" w:hAnsi="바탕" w:hint="eastAsia"/>
          <w:sz w:val="36"/>
        </w:rPr>
        <w:t xml:space="preserve">자금 투자자, 연구 기관, 학술지 편집위원회, 학회 및 편집자들로 하여금 본 권고의 조항에 따라, 과학 </w:t>
      </w:r>
      <w:proofErr w:type="spellStart"/>
      <w:r w:rsidRPr="000709A8">
        <w:rPr>
          <w:rFonts w:ascii="바탕" w:eastAsia="바탕" w:hAnsi="바탕" w:hint="eastAsia"/>
          <w:sz w:val="36"/>
        </w:rPr>
        <w:t>발행물</w:t>
      </w:r>
      <w:proofErr w:type="spellEnd"/>
      <w:r w:rsidRPr="000709A8">
        <w:rPr>
          <w:rFonts w:ascii="바탕" w:eastAsia="바탕" w:hAnsi="바탕" w:hint="eastAsia"/>
          <w:sz w:val="36"/>
        </w:rPr>
        <w:t xml:space="preserve">, 공개 연구 자료, 공개 소프트웨어, 소스 코드 및 공개 하드웨어 등 과학 지식에 대한 오픈 액세스를 요구 및 보상하는 정책을 채택할 수 있도록 </w:t>
      </w:r>
      <w:r w:rsidR="00E96CB4">
        <w:rPr>
          <w:rFonts w:ascii="바탕" w:eastAsia="바탕" w:hAnsi="바탕" w:hint="eastAsia"/>
          <w:sz w:val="36"/>
        </w:rPr>
        <w:t>장려</w:t>
      </w:r>
      <w:r w:rsidRPr="000709A8">
        <w:rPr>
          <w:rFonts w:ascii="바탕" w:eastAsia="바탕" w:hAnsi="바탕" w:hint="eastAsia"/>
          <w:sz w:val="36"/>
        </w:rPr>
        <w:t>한다.</w:t>
      </w:r>
    </w:p>
    <w:p w14:paraId="587E9381" w14:textId="77777777" w:rsidR="00EB0F31" w:rsidRPr="000709A8" w:rsidRDefault="00003A2D">
      <w:pPr>
        <w:pStyle w:val="a4"/>
        <w:numPr>
          <w:ilvl w:val="0"/>
          <w:numId w:val="4"/>
        </w:numPr>
        <w:tabs>
          <w:tab w:val="left" w:pos="1252"/>
        </w:tabs>
        <w:ind w:left="1251" w:hanging="568"/>
        <w:jc w:val="both"/>
        <w:rPr>
          <w:rFonts w:ascii="바탕" w:eastAsia="바탕" w:hAnsi="바탕"/>
          <w:sz w:val="36"/>
        </w:rPr>
      </w:pPr>
      <w:r w:rsidRPr="000709A8">
        <w:rPr>
          <w:rFonts w:ascii="바탕" w:eastAsia="바탕" w:hAnsi="바탕" w:hint="eastAsia"/>
          <w:sz w:val="36"/>
        </w:rPr>
        <w:t>투명하고 공평한, 열린 접근성이라는 원칙을 지키며, 논문 투고 비용 또는 책자 제작 비용 등을 요구하지 않는 비영리적 발행 모델이나 협업 발행 모델을 지원하여 학술 커뮤니케이션의 다양성을 보장한다.</w:t>
      </w:r>
    </w:p>
    <w:p w14:paraId="0AED9508" w14:textId="77777777" w:rsidR="00EB0F31" w:rsidRPr="000709A8" w:rsidRDefault="00003A2D">
      <w:pPr>
        <w:pStyle w:val="a4"/>
        <w:numPr>
          <w:ilvl w:val="0"/>
          <w:numId w:val="4"/>
        </w:numPr>
        <w:tabs>
          <w:tab w:val="left" w:pos="1253"/>
        </w:tabs>
        <w:spacing w:before="241"/>
        <w:ind w:left="1252" w:right="112" w:hanging="568"/>
        <w:jc w:val="both"/>
        <w:rPr>
          <w:rFonts w:ascii="바탕" w:eastAsia="바탕" w:hAnsi="바탕"/>
          <w:sz w:val="36"/>
        </w:rPr>
      </w:pPr>
      <w:r w:rsidRPr="000709A8">
        <w:rPr>
          <w:rFonts w:ascii="바탕" w:eastAsia="바탕" w:hAnsi="바탕" w:hint="eastAsia"/>
          <w:sz w:val="36"/>
        </w:rPr>
        <w:t>불평등을 해결하고 관련 약탈적 행위를 방지하며, 오픈 사이언스 방법론, 결과물 및 자료의 지적 생산물을 보호하기 위한 효과적인 관리 방식 및 적절한 법안 도입을 시행한다.</w:t>
      </w:r>
    </w:p>
    <w:p w14:paraId="577B0D3A" w14:textId="06D0F739" w:rsidR="00EB0F31" w:rsidRPr="000709A8" w:rsidRDefault="00003A2D">
      <w:pPr>
        <w:pStyle w:val="a4"/>
        <w:numPr>
          <w:ilvl w:val="0"/>
          <w:numId w:val="4"/>
        </w:numPr>
        <w:tabs>
          <w:tab w:val="left" w:pos="1253"/>
        </w:tabs>
        <w:ind w:left="1252" w:hanging="568"/>
        <w:jc w:val="both"/>
        <w:rPr>
          <w:rFonts w:ascii="바탕" w:eastAsia="바탕" w:hAnsi="바탕"/>
          <w:sz w:val="36"/>
        </w:rPr>
      </w:pPr>
      <w:r w:rsidRPr="000709A8">
        <w:rPr>
          <w:rFonts w:ascii="바탕" w:eastAsia="바탕" w:hAnsi="바탕" w:hint="eastAsia"/>
          <w:sz w:val="36"/>
        </w:rPr>
        <w:t xml:space="preserve">공공 영역 및 기존 오픈 </w:t>
      </w:r>
      <w:proofErr w:type="spellStart"/>
      <w:r w:rsidRPr="000709A8">
        <w:rPr>
          <w:rFonts w:ascii="바탕" w:eastAsia="바탕" w:hAnsi="바탕" w:hint="eastAsia"/>
          <w:sz w:val="36"/>
        </w:rPr>
        <w:t>라이센싱</w:t>
      </w:r>
      <w:proofErr w:type="spellEnd"/>
      <w:r w:rsidRPr="000709A8">
        <w:rPr>
          <w:rFonts w:ascii="바탕" w:eastAsia="바탕" w:hAnsi="바탕" w:hint="eastAsia"/>
          <w:sz w:val="36"/>
        </w:rPr>
        <w:t xml:space="preserve"> 영역에서</w:t>
      </w:r>
      <w:r w:rsidR="00A4499F">
        <w:rPr>
          <w:rFonts w:ascii="바탕" w:eastAsia="바탕" w:hAnsi="바탕"/>
          <w:sz w:val="36"/>
        </w:rPr>
        <w:t xml:space="preserve"> </w:t>
      </w:r>
      <w:r w:rsidR="00A4499F">
        <w:rPr>
          <w:rFonts w:ascii="바탕" w:eastAsia="바탕" w:hAnsi="바탕" w:hint="eastAsia"/>
          <w:sz w:val="36"/>
        </w:rPr>
        <w:t>속해 있</w:t>
      </w:r>
      <w:r w:rsidRPr="000709A8">
        <w:rPr>
          <w:rFonts w:ascii="바탕" w:eastAsia="바탕" w:hAnsi="바탕" w:hint="eastAsia"/>
          <w:sz w:val="36"/>
        </w:rPr>
        <w:t>거나, 연구 및 교육 목적 한도 내에서 저작권 및 기타 지적재산권 적용이 예외 처리되어, 국제법에 따라 창작자를 알맞게 명시하는 조건으로 일부 또는 파생</w:t>
      </w:r>
      <w:r w:rsidR="00A4499F">
        <w:rPr>
          <w:rFonts w:ascii="바탕" w:eastAsia="바탕" w:hAnsi="바탕" w:hint="eastAsia"/>
          <w:sz w:val="36"/>
        </w:rPr>
        <w:t>된</w:t>
      </w:r>
      <w:r w:rsidRPr="000709A8">
        <w:rPr>
          <w:rFonts w:ascii="바탕" w:eastAsia="바탕" w:hAnsi="바탕" w:hint="eastAsia"/>
          <w:sz w:val="36"/>
        </w:rPr>
        <w:t xml:space="preserve"> 내용의 배포 및 재사용을 허가하는 매체 등을 홍보한다.</w:t>
      </w:r>
    </w:p>
    <w:p w14:paraId="26B74230"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5F72F64A" w14:textId="77777777" w:rsidR="00EB0F31" w:rsidRPr="000709A8" w:rsidRDefault="00EB0F31">
      <w:pPr>
        <w:pStyle w:val="a3"/>
        <w:jc w:val="left"/>
        <w:rPr>
          <w:rFonts w:ascii="바탕" w:eastAsia="바탕" w:hAnsi="바탕"/>
          <w:sz w:val="20"/>
        </w:rPr>
      </w:pPr>
    </w:p>
    <w:p w14:paraId="585F6054" w14:textId="77777777" w:rsidR="00EB0F31" w:rsidRPr="000709A8" w:rsidRDefault="00EB0F31">
      <w:pPr>
        <w:pStyle w:val="a3"/>
        <w:jc w:val="left"/>
        <w:rPr>
          <w:rFonts w:ascii="바탕" w:eastAsia="바탕" w:hAnsi="바탕"/>
          <w:sz w:val="20"/>
        </w:rPr>
      </w:pPr>
    </w:p>
    <w:p w14:paraId="5DFF627C" w14:textId="7951E66F" w:rsidR="00EB0F31" w:rsidRPr="00E96CB4" w:rsidRDefault="00003A2D" w:rsidP="00E96CB4">
      <w:pPr>
        <w:pStyle w:val="a4"/>
        <w:numPr>
          <w:ilvl w:val="0"/>
          <w:numId w:val="4"/>
        </w:numPr>
        <w:tabs>
          <w:tab w:val="left" w:pos="1252"/>
        </w:tabs>
        <w:spacing w:before="243"/>
        <w:ind w:right="114"/>
        <w:jc w:val="both"/>
        <w:rPr>
          <w:rFonts w:ascii="바탕" w:eastAsia="바탕" w:hAnsi="바탕"/>
          <w:sz w:val="36"/>
        </w:rPr>
      </w:pPr>
      <w:r w:rsidRPr="000709A8">
        <w:rPr>
          <w:rFonts w:ascii="바탕" w:eastAsia="바탕" w:hAnsi="바탕" w:hint="eastAsia"/>
          <w:sz w:val="36"/>
        </w:rPr>
        <w:t>2017년 유네스코 과학 및 과학 연구자에 관한 권고</w:t>
      </w:r>
      <w:r w:rsidR="00E96CB4">
        <w:rPr>
          <w:rFonts w:ascii="바탕" w:eastAsia="바탕" w:hAnsi="바탕" w:hint="eastAsia"/>
          <w:sz w:val="36"/>
        </w:rPr>
        <w:t xml:space="preserve"> (</w:t>
      </w:r>
      <w:r w:rsidR="00E96CB4" w:rsidRPr="00E96CB4">
        <w:rPr>
          <w:rFonts w:ascii="바탕" w:eastAsia="바탕" w:hAnsi="바탕"/>
          <w:sz w:val="36"/>
        </w:rPr>
        <w:t>2017 UNESCO Recommendation on</w:t>
      </w:r>
      <w:r w:rsidR="00E96CB4">
        <w:rPr>
          <w:rFonts w:ascii="바탕" w:eastAsia="바탕" w:hAnsi="바탕"/>
          <w:sz w:val="36"/>
        </w:rPr>
        <w:t xml:space="preserve"> </w:t>
      </w:r>
      <w:r w:rsidR="00E96CB4" w:rsidRPr="00E96CB4">
        <w:rPr>
          <w:rFonts w:ascii="바탕" w:eastAsia="바탕" w:hAnsi="바탕"/>
          <w:sz w:val="36"/>
        </w:rPr>
        <w:t>Science and Scientific Researchers</w:t>
      </w:r>
      <w:r w:rsidR="00E96CB4">
        <w:rPr>
          <w:rFonts w:ascii="바탕" w:eastAsia="바탕" w:hAnsi="바탕"/>
          <w:sz w:val="36"/>
        </w:rPr>
        <w:t>)</w:t>
      </w:r>
      <w:r w:rsidRPr="00E96CB4">
        <w:rPr>
          <w:rFonts w:ascii="바탕" w:eastAsia="바탕" w:hAnsi="바탕" w:hint="eastAsia"/>
          <w:sz w:val="36"/>
        </w:rPr>
        <w:t xml:space="preserve">에 </w:t>
      </w:r>
      <w:r w:rsidR="00A4499F" w:rsidRPr="00E96CB4">
        <w:rPr>
          <w:rFonts w:ascii="바탕" w:eastAsia="바탕" w:hAnsi="바탕" w:hint="eastAsia"/>
          <w:sz w:val="36"/>
        </w:rPr>
        <w:t xml:space="preserve">발맞춘 책임감 있고 고품질 연구를 </w:t>
      </w:r>
      <w:r w:rsidR="00505765" w:rsidRPr="00E96CB4">
        <w:rPr>
          <w:rFonts w:ascii="바탕" w:eastAsia="바탕" w:hAnsi="바탕" w:hint="eastAsia"/>
          <w:sz w:val="36"/>
        </w:rPr>
        <w:t>추진</w:t>
      </w:r>
      <w:r w:rsidR="00A4499F" w:rsidRPr="00E96CB4">
        <w:rPr>
          <w:rFonts w:ascii="바탕" w:eastAsia="바탕" w:hAnsi="바탕" w:hint="eastAsia"/>
          <w:sz w:val="36"/>
        </w:rPr>
        <w:t>하고</w:t>
      </w:r>
      <w:r w:rsidRPr="00E96CB4">
        <w:rPr>
          <w:rFonts w:ascii="바탕" w:eastAsia="바탕" w:hAnsi="바탕" w:hint="eastAsia"/>
          <w:sz w:val="36"/>
        </w:rPr>
        <w:t xml:space="preserve"> 연구 결과의 위조 및 날조, 과학 윤리 규범 위반, 표절 등 과학적 불법 행위를 줄이기 위해 오픈 사이언스 실행의 가능성을 탐구</w:t>
      </w:r>
      <w:r w:rsidR="00A4499F" w:rsidRPr="00E96CB4">
        <w:rPr>
          <w:rFonts w:ascii="바탕" w:eastAsia="바탕" w:hAnsi="바탕" w:hint="eastAsia"/>
          <w:sz w:val="36"/>
        </w:rPr>
        <w:t>한다</w:t>
      </w:r>
      <w:r w:rsidRPr="00E96CB4">
        <w:rPr>
          <w:rFonts w:ascii="바탕" w:eastAsia="바탕" w:hAnsi="바탕" w:hint="eastAsia"/>
          <w:sz w:val="36"/>
        </w:rPr>
        <w:t>.</w:t>
      </w:r>
    </w:p>
    <w:p w14:paraId="2972256F" w14:textId="77777777" w:rsidR="00EB0F31" w:rsidRPr="000709A8" w:rsidRDefault="00003A2D">
      <w:pPr>
        <w:pStyle w:val="1"/>
        <w:numPr>
          <w:ilvl w:val="0"/>
          <w:numId w:val="10"/>
        </w:numPr>
        <w:tabs>
          <w:tab w:val="left" w:pos="826"/>
        </w:tabs>
        <w:spacing w:before="240"/>
        <w:ind w:right="116"/>
        <w:jc w:val="left"/>
        <w:rPr>
          <w:rFonts w:ascii="바탕" w:eastAsia="바탕" w:hAnsi="바탕"/>
        </w:rPr>
      </w:pPr>
      <w:r w:rsidRPr="000709A8">
        <w:rPr>
          <w:rFonts w:ascii="바탕" w:eastAsia="바탕" w:hAnsi="바탕" w:hint="eastAsia"/>
        </w:rPr>
        <w:t>과학 연구 프로세스의 각 단계에서 오픈 사이언스 추구를 위한 혁신적 접근법 추진</w:t>
      </w:r>
    </w:p>
    <w:p w14:paraId="1B12ECDE" w14:textId="66892F8A" w:rsidR="00EB0F31" w:rsidRPr="000709A8" w:rsidRDefault="00003A2D">
      <w:pPr>
        <w:pStyle w:val="a4"/>
        <w:numPr>
          <w:ilvl w:val="0"/>
          <w:numId w:val="11"/>
        </w:numPr>
        <w:tabs>
          <w:tab w:val="left" w:pos="813"/>
        </w:tabs>
        <w:ind w:firstLine="0"/>
        <w:rPr>
          <w:rFonts w:ascii="바탕" w:eastAsia="바탕" w:hAnsi="바탕"/>
          <w:sz w:val="36"/>
        </w:rPr>
      </w:pPr>
      <w:r w:rsidRPr="000709A8">
        <w:rPr>
          <w:rFonts w:ascii="바탕" w:eastAsia="바탕" w:hAnsi="바탕" w:hint="eastAsia"/>
          <w:sz w:val="36"/>
        </w:rPr>
        <w:t>오픈 사이언스 적용에는 과학 문화, 방법론, 기관 및 인프라 등</w:t>
      </w:r>
      <w:r w:rsidR="00505765">
        <w:rPr>
          <w:rFonts w:ascii="바탕" w:eastAsia="바탕" w:hAnsi="바탕" w:hint="eastAsia"/>
          <w:sz w:val="36"/>
        </w:rPr>
        <w:t>에 있어</w:t>
      </w:r>
      <w:r w:rsidRPr="000709A8">
        <w:rPr>
          <w:rFonts w:ascii="바탕" w:eastAsia="바탕" w:hAnsi="바탕" w:hint="eastAsia"/>
          <w:sz w:val="36"/>
        </w:rPr>
        <w:t xml:space="preserve"> 관련 변화가 필요하며, </w:t>
      </w:r>
      <w:r w:rsidR="00505765">
        <w:rPr>
          <w:rFonts w:ascii="바탕" w:eastAsia="바탕" w:hAnsi="바탕" w:hint="eastAsia"/>
          <w:sz w:val="36"/>
        </w:rPr>
        <w:t xml:space="preserve">이것의 </w:t>
      </w:r>
      <w:proofErr w:type="gramStart"/>
      <w:r w:rsidRPr="000709A8">
        <w:rPr>
          <w:rFonts w:ascii="바탕" w:eastAsia="바탕" w:hAnsi="바탕" w:hint="eastAsia"/>
          <w:sz w:val="36"/>
        </w:rPr>
        <w:t>원칙</w:t>
      </w:r>
      <w:r w:rsidR="00505765">
        <w:rPr>
          <w:rFonts w:ascii="바탕" w:eastAsia="바탕" w:hAnsi="바탕" w:hint="eastAsia"/>
          <w:sz w:val="36"/>
        </w:rPr>
        <w:t xml:space="preserve">과 </w:t>
      </w:r>
      <w:r w:rsidRPr="000709A8">
        <w:rPr>
          <w:rFonts w:ascii="바탕" w:eastAsia="바탕" w:hAnsi="바탕" w:hint="eastAsia"/>
          <w:sz w:val="36"/>
        </w:rPr>
        <w:t xml:space="preserve"> 실행은</w:t>
      </w:r>
      <w:proofErr w:type="gramEnd"/>
      <w:r w:rsidRPr="000709A8">
        <w:rPr>
          <w:rFonts w:ascii="바탕" w:eastAsia="바탕" w:hAnsi="바탕" w:hint="eastAsia"/>
          <w:sz w:val="36"/>
        </w:rPr>
        <w:t xml:space="preserve"> 가설 수립, 방법론 설계 및 실험, 자료 수집, 분석, 관리 및 보관, 동료평가 및 기타 평가와 증명 방법에서부터 결과 분석, 검토 및 해설, 의견과 결과 공유 및 대립, 커뮤니케이션, 배포와 활용, 사용 및 재사용에 이르기까지 연구 사이클 전반에 광범위한 영향을 미친다. 오픈 사이언스는 끊임없이 진화하고 있으며, 미래에는 새로운 실천 방안들이 등장할 것이다. 과학 연구 프로세스의 각 단계에서 개방성 확보를 위한 혁신적 접근법을 추진하기 위해, 회원국들은 다음 내용을 고려할 것을 권장한다.</w:t>
      </w:r>
    </w:p>
    <w:p w14:paraId="4015B673" w14:textId="04D3E455" w:rsidR="00EB0F31" w:rsidRPr="000709A8" w:rsidRDefault="00003A2D">
      <w:pPr>
        <w:pStyle w:val="a4"/>
        <w:numPr>
          <w:ilvl w:val="0"/>
          <w:numId w:val="3"/>
        </w:numPr>
        <w:tabs>
          <w:tab w:val="left" w:pos="1253"/>
        </w:tabs>
        <w:spacing w:before="241"/>
        <w:ind w:right="114"/>
        <w:jc w:val="both"/>
        <w:rPr>
          <w:rFonts w:ascii="바탕" w:eastAsia="바탕" w:hAnsi="바탕"/>
          <w:sz w:val="36"/>
        </w:rPr>
      </w:pPr>
      <w:r w:rsidRPr="000709A8">
        <w:rPr>
          <w:rFonts w:ascii="바탕" w:eastAsia="바탕" w:hAnsi="바탕" w:hint="eastAsia"/>
          <w:sz w:val="36"/>
        </w:rPr>
        <w:t>연구 프로세스의 시작 단계부터 오픈 사이언스 도입을 추진하고, 공동체 주도 협업 권장, 동료평가를 거친 최종 발행물과는 명확히 구분할 수 있는 방식인 출판</w:t>
      </w:r>
      <w:r w:rsidR="00505765">
        <w:rPr>
          <w:rFonts w:ascii="바탕" w:eastAsia="바탕" w:hAnsi="바탕" w:hint="eastAsia"/>
          <w:sz w:val="36"/>
        </w:rPr>
        <w:t xml:space="preserve"> </w:t>
      </w:r>
      <w:r w:rsidRPr="000709A8">
        <w:rPr>
          <w:rFonts w:ascii="바탕" w:eastAsia="바탕" w:hAnsi="바탕" w:hint="eastAsia"/>
          <w:sz w:val="36"/>
        </w:rPr>
        <w:t>전</w:t>
      </w:r>
      <w:r w:rsidR="00505765">
        <w:rPr>
          <w:rFonts w:ascii="바탕" w:eastAsia="바탕" w:hAnsi="바탕" w:hint="eastAsia"/>
          <w:sz w:val="36"/>
        </w:rPr>
        <w:t xml:space="preserve"> </w:t>
      </w:r>
      <w:r w:rsidRPr="000709A8">
        <w:rPr>
          <w:rFonts w:ascii="바탕" w:eastAsia="바탕" w:hAnsi="바탕" w:hint="eastAsia"/>
          <w:sz w:val="36"/>
        </w:rPr>
        <w:t>논문</w:t>
      </w:r>
      <w:r w:rsidR="00505765">
        <w:rPr>
          <w:rFonts w:ascii="바탕" w:eastAsia="바탕" w:hAnsi="바탕" w:hint="eastAsia"/>
          <w:sz w:val="36"/>
        </w:rPr>
        <w:t>(</w:t>
      </w:r>
      <w:r w:rsidR="00505765">
        <w:rPr>
          <w:rFonts w:ascii="바탕" w:eastAsia="바탕" w:hAnsi="바탕"/>
          <w:sz w:val="36"/>
        </w:rPr>
        <w:t>preprint)</w:t>
      </w:r>
      <w:r w:rsidRPr="000709A8">
        <w:rPr>
          <w:rFonts w:ascii="바탕" w:eastAsia="바탕" w:hAnsi="바탕" w:hint="eastAsia"/>
          <w:sz w:val="36"/>
        </w:rPr>
        <w:t xml:space="preserve"> 등 다른 혁신 모델을 채용하는 등 개방성 원칙을 연구의 모든 단계에 확장하여 품질과 재생산성을 높일 수 있도록 하며, 연구 수행 방식의 다양성을 존중하여 과학 지식이 더 빠르게 성장하고 확산할 수 있도록 한다.</w:t>
      </w:r>
    </w:p>
    <w:p w14:paraId="1C051D4A"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0B416C9D" w14:textId="77777777" w:rsidR="00EB0F31" w:rsidRPr="000709A8" w:rsidRDefault="00EB0F31">
      <w:pPr>
        <w:pStyle w:val="a3"/>
        <w:jc w:val="left"/>
        <w:rPr>
          <w:rFonts w:ascii="바탕" w:eastAsia="바탕" w:hAnsi="바탕"/>
          <w:sz w:val="20"/>
        </w:rPr>
      </w:pPr>
    </w:p>
    <w:p w14:paraId="67F07682" w14:textId="77777777" w:rsidR="00EB0F31" w:rsidRPr="000709A8" w:rsidRDefault="00EB0F31">
      <w:pPr>
        <w:pStyle w:val="a3"/>
        <w:jc w:val="left"/>
        <w:rPr>
          <w:rFonts w:ascii="바탕" w:eastAsia="바탕" w:hAnsi="바탕"/>
          <w:sz w:val="20"/>
        </w:rPr>
      </w:pPr>
    </w:p>
    <w:p w14:paraId="73DD50BA" w14:textId="0983106B" w:rsidR="00EB0F31" w:rsidRPr="000709A8" w:rsidRDefault="00003A2D">
      <w:pPr>
        <w:pStyle w:val="a4"/>
        <w:numPr>
          <w:ilvl w:val="0"/>
          <w:numId w:val="3"/>
        </w:numPr>
        <w:tabs>
          <w:tab w:val="left" w:pos="1252"/>
        </w:tabs>
        <w:ind w:left="1251"/>
        <w:jc w:val="both"/>
        <w:rPr>
          <w:rFonts w:ascii="바탕" w:eastAsia="바탕" w:hAnsi="바탕"/>
          <w:sz w:val="36"/>
        </w:rPr>
      </w:pPr>
      <w:r w:rsidRPr="000709A8">
        <w:rPr>
          <w:rFonts w:ascii="바탕" w:eastAsia="바탕" w:hAnsi="바탕" w:hint="eastAsia"/>
          <w:sz w:val="36"/>
        </w:rPr>
        <w:t xml:space="preserve">평가자의 신원 비공개, 평가 내용을 일반에 공개, 더 </w:t>
      </w:r>
      <w:r w:rsidR="00505765">
        <w:rPr>
          <w:rFonts w:ascii="바탕" w:eastAsia="바탕" w:hAnsi="바탕" w:hint="eastAsia"/>
          <w:sz w:val="36"/>
        </w:rPr>
        <w:t>많은</w:t>
      </w:r>
      <w:r w:rsidRPr="000709A8">
        <w:rPr>
          <w:rFonts w:ascii="바탕" w:eastAsia="바탕" w:hAnsi="바탕" w:hint="eastAsia"/>
          <w:sz w:val="36"/>
        </w:rPr>
        <w:t xml:space="preserve"> 인원이 평가 과정에 참여하고 의견을 제공하는 등, 적절한 방식의 공개적인 동료 평가 시행을 추진한다.</w:t>
      </w:r>
    </w:p>
    <w:p w14:paraId="0C6EE42A" w14:textId="77777777" w:rsidR="00EB0F31" w:rsidRPr="000709A8" w:rsidRDefault="00003A2D">
      <w:pPr>
        <w:pStyle w:val="a4"/>
        <w:numPr>
          <w:ilvl w:val="0"/>
          <w:numId w:val="3"/>
        </w:numPr>
        <w:tabs>
          <w:tab w:val="left" w:pos="1534"/>
        </w:tabs>
        <w:ind w:left="1197" w:hanging="360"/>
        <w:jc w:val="both"/>
        <w:rPr>
          <w:rFonts w:ascii="바탕" w:eastAsia="바탕" w:hAnsi="바탕"/>
          <w:sz w:val="36"/>
        </w:rPr>
      </w:pPr>
      <w:r w:rsidRPr="000709A8">
        <w:rPr>
          <w:rFonts w:ascii="바탕" w:eastAsia="바탕" w:hAnsi="바탕" w:hint="eastAsia"/>
          <w:sz w:val="36"/>
        </w:rPr>
        <w:t>부정적인 연구 결과, 연구 수행자의 예상에 부합하지 않는 결과가 나온 연구 및 관련 자료 또한 과학 지식의 발전에 기여하므로, 이를 발행하고 공유하는 것 또한 가치를 부여하며 권장한다.</w:t>
      </w:r>
    </w:p>
    <w:p w14:paraId="1533C4A6" w14:textId="2A26B2DB" w:rsidR="00EB0F31" w:rsidRPr="000709A8" w:rsidRDefault="00003A2D">
      <w:pPr>
        <w:pStyle w:val="a4"/>
        <w:numPr>
          <w:ilvl w:val="0"/>
          <w:numId w:val="3"/>
        </w:numPr>
        <w:tabs>
          <w:tab w:val="left" w:pos="1252"/>
        </w:tabs>
        <w:spacing w:before="241"/>
        <w:ind w:left="1251" w:right="114"/>
        <w:jc w:val="both"/>
        <w:rPr>
          <w:rFonts w:ascii="바탕" w:eastAsia="바탕" w:hAnsi="바탕"/>
          <w:sz w:val="36"/>
        </w:rPr>
      </w:pPr>
      <w:r w:rsidRPr="000709A8">
        <w:rPr>
          <w:rFonts w:ascii="바탕" w:eastAsia="바탕" w:hAnsi="바탕" w:hint="eastAsia"/>
          <w:sz w:val="36"/>
        </w:rPr>
        <w:t xml:space="preserve">시민 과학, </w:t>
      </w:r>
      <w:proofErr w:type="spellStart"/>
      <w:r w:rsidRPr="000709A8">
        <w:rPr>
          <w:rFonts w:ascii="바탕" w:eastAsia="바탕" w:hAnsi="바탕" w:hint="eastAsia"/>
          <w:sz w:val="36"/>
        </w:rPr>
        <w:t>크라우드소싱</w:t>
      </w:r>
      <w:proofErr w:type="spellEnd"/>
      <w:r w:rsidRPr="000709A8">
        <w:rPr>
          <w:rFonts w:ascii="바탕" w:eastAsia="바탕" w:hAnsi="바탕" w:hint="eastAsia"/>
          <w:sz w:val="36"/>
        </w:rPr>
        <w:t xml:space="preserve"> 기반 연구 프로젝트, 공동체 소유 기록 자료 보관소의 시민 참여, 기타 여러 형태의 참여 과학 등 전통적 과학계 밖의 사회적 행위자가 제공한 내용을 통합하고 증명할 수 있는 새로운 참여 방법론과 확인 기술을 개발한다.</w:t>
      </w:r>
    </w:p>
    <w:p w14:paraId="7E0BE047" w14:textId="77777777" w:rsidR="00EB0F31" w:rsidRPr="000709A8" w:rsidRDefault="00003A2D">
      <w:pPr>
        <w:pStyle w:val="a4"/>
        <w:numPr>
          <w:ilvl w:val="0"/>
          <w:numId w:val="3"/>
        </w:numPr>
        <w:tabs>
          <w:tab w:val="left" w:pos="1252"/>
        </w:tabs>
        <w:ind w:left="1251" w:right="114"/>
        <w:jc w:val="both"/>
        <w:rPr>
          <w:rFonts w:ascii="바탕" w:eastAsia="바탕" w:hAnsi="바탕"/>
          <w:sz w:val="36"/>
        </w:rPr>
      </w:pPr>
      <w:r w:rsidRPr="000709A8">
        <w:rPr>
          <w:rFonts w:ascii="바탕" w:eastAsia="바탕" w:hAnsi="바탕" w:hint="eastAsia"/>
          <w:sz w:val="36"/>
        </w:rPr>
        <w:t>소외된 공동체의 필요를 파악하고 관련 사회 문제를 STI 연구 의제에 통합할 수 있도록 강조하는 참여 전략을 개발한다.</w:t>
      </w:r>
    </w:p>
    <w:p w14:paraId="28A80B0A" w14:textId="4FDED15F" w:rsidR="00EB0F31" w:rsidRPr="000709A8" w:rsidRDefault="005E24D3">
      <w:pPr>
        <w:pStyle w:val="a4"/>
        <w:numPr>
          <w:ilvl w:val="0"/>
          <w:numId w:val="3"/>
        </w:numPr>
        <w:tabs>
          <w:tab w:val="left" w:pos="1252"/>
        </w:tabs>
        <w:ind w:left="1251" w:right="112"/>
        <w:jc w:val="both"/>
        <w:rPr>
          <w:rFonts w:ascii="바탕" w:eastAsia="바탕" w:hAnsi="바탕"/>
          <w:sz w:val="36"/>
        </w:rPr>
      </w:pPr>
      <w:r w:rsidRPr="000709A8">
        <w:rPr>
          <w:rFonts w:ascii="바탕" w:eastAsia="바탕" w:hAnsi="바탕" w:hint="eastAsia"/>
          <w:sz w:val="36"/>
        </w:rPr>
        <w:t>자료</w:t>
      </w:r>
      <w:r>
        <w:rPr>
          <w:rFonts w:ascii="바탕" w:eastAsia="바탕" w:hAnsi="바탕" w:hint="eastAsia"/>
          <w:sz w:val="36"/>
        </w:rPr>
        <w:t>의</w:t>
      </w:r>
      <w:r w:rsidRPr="000709A8">
        <w:rPr>
          <w:rFonts w:ascii="바탕" w:eastAsia="바탕" w:hAnsi="바탕" w:hint="eastAsia"/>
          <w:sz w:val="36"/>
        </w:rPr>
        <w:t xml:space="preserve"> </w:t>
      </w:r>
      <w:r>
        <w:rPr>
          <w:rFonts w:ascii="바탕" w:eastAsia="바탕" w:hAnsi="바탕" w:hint="eastAsia"/>
          <w:sz w:val="36"/>
        </w:rPr>
        <w:t>큐레이션</w:t>
      </w:r>
      <w:r w:rsidRPr="000709A8">
        <w:rPr>
          <w:rFonts w:ascii="바탕" w:eastAsia="바탕" w:hAnsi="바탕" w:hint="eastAsia"/>
          <w:sz w:val="36"/>
        </w:rPr>
        <w:t xml:space="preserve"> 및 보존</w:t>
      </w:r>
      <w:r>
        <w:rPr>
          <w:rFonts w:ascii="바탕" w:eastAsia="바탕" w:hAnsi="바탕" w:hint="eastAsia"/>
          <w:sz w:val="36"/>
        </w:rPr>
        <w:t>을 용이하게 하며</w:t>
      </w:r>
      <w:r w:rsidRPr="000709A8">
        <w:rPr>
          <w:rFonts w:ascii="바탕" w:eastAsia="바탕" w:hAnsi="바탕" w:hint="eastAsia"/>
          <w:sz w:val="36"/>
        </w:rPr>
        <w:t xml:space="preserve"> 적절한 시기</w:t>
      </w:r>
      <w:r>
        <w:rPr>
          <w:rFonts w:ascii="바탕" w:eastAsia="바탕" w:hAnsi="바탕" w:hint="eastAsia"/>
          <w:sz w:val="36"/>
        </w:rPr>
        <w:t xml:space="preserve"> 동안</w:t>
      </w:r>
      <w:r w:rsidRPr="000709A8">
        <w:rPr>
          <w:rFonts w:ascii="바탕" w:eastAsia="바탕" w:hAnsi="바탕" w:hint="eastAsia"/>
          <w:sz w:val="36"/>
        </w:rPr>
        <w:t xml:space="preserve"> 사용 및 재사용할 수 </w:t>
      </w:r>
      <w:r w:rsidR="00003A2D" w:rsidRPr="000709A8">
        <w:rPr>
          <w:rFonts w:ascii="바탕" w:eastAsia="바탕" w:hAnsi="바탕" w:hint="eastAsia"/>
          <w:sz w:val="36"/>
        </w:rPr>
        <w:t>있도록</w:t>
      </w:r>
      <w:r>
        <w:rPr>
          <w:rFonts w:ascii="바탕" w:eastAsia="바탕" w:hAnsi="바탕" w:hint="eastAsia"/>
          <w:sz w:val="36"/>
        </w:rPr>
        <w:t xml:space="preserve"> 보관소에 자료를 제출하도록 하는</w:t>
      </w:r>
      <w:r w:rsidR="00003A2D" w:rsidRPr="000709A8">
        <w:rPr>
          <w:rFonts w:ascii="바탕" w:eastAsia="바탕" w:hAnsi="바탕" w:hint="eastAsia"/>
          <w:sz w:val="36"/>
        </w:rPr>
        <w:t xml:space="preserve"> 전략을 개발</w:t>
      </w:r>
      <w:r>
        <w:rPr>
          <w:rFonts w:ascii="바탕" w:eastAsia="바탕" w:hAnsi="바탕" w:hint="eastAsia"/>
          <w:sz w:val="36"/>
        </w:rPr>
        <w:t>한다</w:t>
      </w:r>
      <w:r w:rsidR="00003A2D" w:rsidRPr="000709A8">
        <w:rPr>
          <w:rFonts w:ascii="바탕" w:eastAsia="바탕" w:hAnsi="바탕" w:hint="eastAsia"/>
          <w:sz w:val="36"/>
        </w:rPr>
        <w:t>.</w:t>
      </w:r>
    </w:p>
    <w:p w14:paraId="51BC533A" w14:textId="77777777" w:rsidR="00EB0F31" w:rsidRPr="005E24D3" w:rsidRDefault="00EB0F31">
      <w:pPr>
        <w:jc w:val="both"/>
        <w:rPr>
          <w:rFonts w:ascii="바탕" w:eastAsia="바탕" w:hAnsi="바탕"/>
          <w:sz w:val="36"/>
        </w:rPr>
        <w:sectPr w:rsidR="00EB0F31" w:rsidRPr="005E24D3">
          <w:pgSz w:w="11910" w:h="16840"/>
          <w:pgMar w:top="860" w:right="1020" w:bottom="1540" w:left="1020" w:header="626" w:footer="1341" w:gutter="0"/>
          <w:cols w:space="720"/>
        </w:sectPr>
      </w:pPr>
    </w:p>
    <w:p w14:paraId="40D1B4AF" w14:textId="77777777" w:rsidR="00EB0F31" w:rsidRPr="000709A8" w:rsidRDefault="00EB0F31">
      <w:pPr>
        <w:pStyle w:val="a3"/>
        <w:jc w:val="left"/>
        <w:rPr>
          <w:rFonts w:ascii="바탕" w:eastAsia="바탕" w:hAnsi="바탕"/>
          <w:sz w:val="20"/>
        </w:rPr>
      </w:pPr>
    </w:p>
    <w:p w14:paraId="480D6488" w14:textId="77777777" w:rsidR="00EB0F31" w:rsidRPr="000709A8" w:rsidRDefault="00EB0F31">
      <w:pPr>
        <w:pStyle w:val="a3"/>
        <w:jc w:val="left"/>
        <w:rPr>
          <w:rFonts w:ascii="바탕" w:eastAsia="바탕" w:hAnsi="바탕"/>
          <w:sz w:val="20"/>
        </w:rPr>
      </w:pPr>
    </w:p>
    <w:p w14:paraId="44D68FC5" w14:textId="77777777" w:rsidR="00EB0F31" w:rsidRPr="000709A8" w:rsidRDefault="00003A2D">
      <w:pPr>
        <w:pStyle w:val="a4"/>
        <w:numPr>
          <w:ilvl w:val="0"/>
          <w:numId w:val="3"/>
        </w:numPr>
        <w:tabs>
          <w:tab w:val="left" w:pos="1252"/>
        </w:tabs>
        <w:spacing w:before="243"/>
        <w:ind w:left="1251" w:right="111"/>
        <w:jc w:val="both"/>
        <w:rPr>
          <w:rFonts w:ascii="바탕" w:eastAsia="바탕" w:hAnsi="바탕"/>
          <w:sz w:val="36"/>
        </w:rPr>
      </w:pPr>
      <w:r w:rsidRPr="000709A8">
        <w:rPr>
          <w:rFonts w:ascii="바탕" w:eastAsia="바탕" w:hAnsi="바탕" w:hint="eastAsia"/>
          <w:sz w:val="36"/>
        </w:rPr>
        <w:t>오픈 소스 소프트웨어와 소스 코드의 수집, 보존, 그리고 사용자 친화적 접근 등을 위한 공유 인프라의 개발을 촉진한다.</w:t>
      </w:r>
    </w:p>
    <w:p w14:paraId="765654A6" w14:textId="7B907B3D" w:rsidR="00EB0F31" w:rsidRPr="000709A8" w:rsidRDefault="00003A2D">
      <w:pPr>
        <w:pStyle w:val="a4"/>
        <w:numPr>
          <w:ilvl w:val="0"/>
          <w:numId w:val="3"/>
        </w:numPr>
        <w:tabs>
          <w:tab w:val="left" w:pos="1534"/>
        </w:tabs>
        <w:ind w:left="1197" w:hanging="360"/>
        <w:jc w:val="both"/>
        <w:rPr>
          <w:rFonts w:ascii="바탕" w:eastAsia="바탕" w:hAnsi="바탕"/>
          <w:sz w:val="36"/>
        </w:rPr>
      </w:pPr>
      <w:r w:rsidRPr="000709A8">
        <w:rPr>
          <w:rFonts w:ascii="바탕" w:eastAsia="바탕" w:hAnsi="바탕" w:hint="eastAsia"/>
          <w:sz w:val="36"/>
        </w:rPr>
        <w:t>초학문적</w:t>
      </w:r>
      <w:r w:rsidR="00E83AC1">
        <w:rPr>
          <w:rFonts w:ascii="바탕" w:eastAsia="바탕" w:hAnsi="바탕" w:hint="eastAsia"/>
          <w:sz w:val="36"/>
        </w:rPr>
        <w:t>(</w:t>
      </w:r>
      <w:r w:rsidR="00E83AC1" w:rsidRPr="00E83AC1">
        <w:rPr>
          <w:rFonts w:ascii="바탕" w:eastAsia="바탕" w:hAnsi="바탕"/>
          <w:sz w:val="36"/>
        </w:rPr>
        <w:t>transdisciplinary</w:t>
      </w:r>
      <w:r w:rsidR="00E83AC1">
        <w:rPr>
          <w:rFonts w:ascii="바탕" w:eastAsia="바탕" w:hAnsi="바탕"/>
          <w:sz w:val="36"/>
        </w:rPr>
        <w:t>)</w:t>
      </w:r>
      <w:r w:rsidRPr="000709A8">
        <w:rPr>
          <w:rFonts w:ascii="바탕" w:eastAsia="바탕" w:hAnsi="바탕" w:hint="eastAsia"/>
          <w:sz w:val="36"/>
        </w:rPr>
        <w:t xml:space="preserve"> 방식으로 공개 자료 자원을 축적하고 사용하는 과학자 및 기타 사회적 행위자를 지원하여, 과학적, 사회적, 경제적, 문화적 이익을 극대화하고 다양한 분야의 과학자가 소프트웨어 개발자, 프로그래머, 창작자, 혁신가, 엔지니어, 예술가 등과 상호작용하는 혼합 학문적 협업 공간의 형성을 자극할 수 있도록 한다.</w:t>
      </w:r>
    </w:p>
    <w:p w14:paraId="68FA6D92" w14:textId="77777777" w:rsidR="00EB0F31" w:rsidRPr="000709A8" w:rsidRDefault="00003A2D">
      <w:pPr>
        <w:pStyle w:val="a4"/>
        <w:numPr>
          <w:ilvl w:val="0"/>
          <w:numId w:val="3"/>
        </w:numPr>
        <w:tabs>
          <w:tab w:val="left" w:pos="1199"/>
        </w:tabs>
        <w:ind w:left="1197" w:right="114" w:hanging="360"/>
        <w:jc w:val="both"/>
        <w:rPr>
          <w:rFonts w:ascii="바탕" w:eastAsia="바탕" w:hAnsi="바탕"/>
          <w:sz w:val="36"/>
        </w:rPr>
      </w:pPr>
      <w:r w:rsidRPr="000709A8">
        <w:rPr>
          <w:rFonts w:ascii="바탕" w:eastAsia="바탕" w:hAnsi="바탕" w:hint="eastAsia"/>
          <w:sz w:val="36"/>
        </w:rPr>
        <w:t>공유를 권장하고 상호 운용성을 촉진하며, 물리학, 천문학, 우주과학 관련 국제 인프라나 보건과학, 환경과학, 사회과학 등 다른 분야의 공동 인프라 등 대규모 연구 인프라에 대한 공개 접근성을 강화한다.</w:t>
      </w:r>
    </w:p>
    <w:p w14:paraId="6A4A713F" w14:textId="3CE0D0F6" w:rsidR="00EB0F31" w:rsidRPr="000709A8" w:rsidRDefault="00003A2D">
      <w:pPr>
        <w:pStyle w:val="a4"/>
        <w:numPr>
          <w:ilvl w:val="0"/>
          <w:numId w:val="3"/>
        </w:numPr>
        <w:tabs>
          <w:tab w:val="left" w:pos="1198"/>
        </w:tabs>
        <w:ind w:left="1197" w:right="114" w:hanging="360"/>
        <w:jc w:val="both"/>
        <w:rPr>
          <w:rFonts w:ascii="바탕" w:eastAsia="바탕" w:hAnsi="바탕"/>
          <w:sz w:val="36"/>
        </w:rPr>
      </w:pPr>
      <w:r w:rsidRPr="000709A8">
        <w:rPr>
          <w:rFonts w:ascii="바탕" w:eastAsia="바탕" w:hAnsi="바탕" w:hint="eastAsia"/>
          <w:sz w:val="36"/>
        </w:rPr>
        <w:t>오픈 사이언스의 실천 방</w:t>
      </w:r>
      <w:r w:rsidR="00013D79">
        <w:rPr>
          <w:rFonts w:ascii="바탕" w:eastAsia="바탕" w:hAnsi="바탕" w:hint="eastAsia"/>
          <w:sz w:val="36"/>
        </w:rPr>
        <w:t xml:space="preserve">안의 빠른 변화와 </w:t>
      </w:r>
      <w:r w:rsidRPr="000709A8">
        <w:rPr>
          <w:rFonts w:ascii="바탕" w:eastAsia="바탕" w:hAnsi="바탕" w:hint="eastAsia"/>
          <w:sz w:val="36"/>
        </w:rPr>
        <w:t xml:space="preserve">그 발견 결과물의 발전을 연결하는, 열린 혁신 </w:t>
      </w:r>
      <w:proofErr w:type="spellStart"/>
      <w:r w:rsidRPr="000709A8">
        <w:rPr>
          <w:rFonts w:ascii="바탕" w:eastAsia="바탕" w:hAnsi="바탕" w:hint="eastAsia"/>
          <w:sz w:val="36"/>
        </w:rPr>
        <w:t>실천안</w:t>
      </w:r>
      <w:proofErr w:type="spellEnd"/>
      <w:r w:rsidR="00013D79">
        <w:rPr>
          <w:rFonts w:ascii="바탕" w:eastAsia="바탕" w:hAnsi="바탕" w:hint="eastAsia"/>
          <w:sz w:val="36"/>
        </w:rPr>
        <w:t xml:space="preserve">(open </w:t>
      </w:r>
      <w:r w:rsidR="00013D79">
        <w:rPr>
          <w:rFonts w:ascii="바탕" w:eastAsia="바탕" w:hAnsi="바탕"/>
          <w:sz w:val="36"/>
        </w:rPr>
        <w:t>innovation practices)</w:t>
      </w:r>
      <w:r w:rsidRPr="000709A8">
        <w:rPr>
          <w:rFonts w:ascii="바탕" w:eastAsia="바탕" w:hAnsi="바탕" w:hint="eastAsia"/>
          <w:sz w:val="36"/>
        </w:rPr>
        <w:t xml:space="preserve">을 권장한다. 오픈 사이언스와 같이, 열린 혁신 및 기타 </w:t>
      </w:r>
      <w:r w:rsidR="00013D79">
        <w:rPr>
          <w:rFonts w:ascii="바탕" w:eastAsia="바탕" w:hAnsi="바탕" w:hint="eastAsia"/>
          <w:sz w:val="36"/>
        </w:rPr>
        <w:t xml:space="preserve">오픈 사이언스 </w:t>
      </w:r>
      <w:r w:rsidRPr="000709A8">
        <w:rPr>
          <w:rFonts w:ascii="바탕" w:eastAsia="바탕" w:hAnsi="바탕" w:hint="eastAsia"/>
          <w:sz w:val="36"/>
        </w:rPr>
        <w:t>파트너십 관련자</w:t>
      </w:r>
      <w:r w:rsidR="00E83AC1">
        <w:rPr>
          <w:rFonts w:ascii="바탕" w:eastAsia="바탕" w:hAnsi="바탕" w:hint="eastAsia"/>
          <w:sz w:val="36"/>
        </w:rPr>
        <w:t xml:space="preserve"> 역시</w:t>
      </w:r>
      <w:r w:rsidRPr="000709A8">
        <w:rPr>
          <w:rFonts w:ascii="바탕" w:eastAsia="바탕" w:hAnsi="바탕" w:hint="eastAsia"/>
          <w:sz w:val="36"/>
        </w:rPr>
        <w:t xml:space="preserve"> 혁신 과정에서 광범위하고 효과적인 협업 및 참여가 있으며, 새로운 지식을 효과적으로 상업화해 사업 모델을 발견하고 개발할 수 있을 것이라 상정한다.</w:t>
      </w:r>
    </w:p>
    <w:p w14:paraId="44E77DB7"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7FCEAAAC" w14:textId="77777777" w:rsidR="00EB0F31" w:rsidRPr="000709A8" w:rsidRDefault="00EB0F31">
      <w:pPr>
        <w:pStyle w:val="a3"/>
        <w:jc w:val="left"/>
        <w:rPr>
          <w:rFonts w:ascii="바탕" w:eastAsia="바탕" w:hAnsi="바탕"/>
          <w:sz w:val="20"/>
        </w:rPr>
      </w:pPr>
    </w:p>
    <w:p w14:paraId="3676767B" w14:textId="77777777" w:rsidR="00EB0F31" w:rsidRPr="000709A8" w:rsidRDefault="00EB0F31">
      <w:pPr>
        <w:pStyle w:val="a3"/>
        <w:jc w:val="left"/>
        <w:rPr>
          <w:rFonts w:ascii="바탕" w:eastAsia="바탕" w:hAnsi="바탕"/>
          <w:sz w:val="20"/>
        </w:rPr>
      </w:pPr>
    </w:p>
    <w:p w14:paraId="79AC1908" w14:textId="77777777" w:rsidR="00EB0F31" w:rsidRPr="000709A8" w:rsidRDefault="00003A2D">
      <w:pPr>
        <w:pStyle w:val="1"/>
        <w:numPr>
          <w:ilvl w:val="0"/>
          <w:numId w:val="10"/>
        </w:numPr>
        <w:tabs>
          <w:tab w:val="left" w:pos="826"/>
        </w:tabs>
        <w:spacing w:before="243"/>
        <w:ind w:right="117"/>
        <w:jc w:val="both"/>
        <w:rPr>
          <w:rFonts w:ascii="바탕" w:eastAsia="바탕" w:hAnsi="바탕"/>
        </w:rPr>
      </w:pPr>
      <w:r w:rsidRPr="000709A8">
        <w:rPr>
          <w:rFonts w:ascii="바탕" w:eastAsia="바탕" w:hAnsi="바탕" w:hint="eastAsia"/>
        </w:rPr>
        <w:t>디지털 및 지식 격차의 축소 관점에서 오픈 사이언스 이해 관계자 간의 국제적 협력 증진</w:t>
      </w:r>
    </w:p>
    <w:p w14:paraId="5A494BA1" w14:textId="4E96549D" w:rsidR="00EB0F31" w:rsidRPr="000709A8" w:rsidRDefault="00003A2D">
      <w:pPr>
        <w:pStyle w:val="a4"/>
        <w:numPr>
          <w:ilvl w:val="0"/>
          <w:numId w:val="11"/>
        </w:numPr>
        <w:tabs>
          <w:tab w:val="left" w:pos="687"/>
        </w:tabs>
        <w:ind w:left="118" w:hanging="1"/>
        <w:rPr>
          <w:rFonts w:ascii="바탕" w:eastAsia="바탕" w:hAnsi="바탕"/>
          <w:sz w:val="36"/>
        </w:rPr>
      </w:pPr>
      <w:r w:rsidRPr="000709A8">
        <w:rPr>
          <w:rFonts w:ascii="바탕" w:eastAsia="바탕" w:hAnsi="바탕" w:hint="eastAsia"/>
          <w:sz w:val="36"/>
        </w:rPr>
        <w:t xml:space="preserve">세계적으로 오픈 사이언스 환경을 양성하기 위해, 회원국들은 본 권고의 </w:t>
      </w:r>
      <w:proofErr w:type="gramStart"/>
      <w:r w:rsidRPr="000709A8">
        <w:rPr>
          <w:rFonts w:ascii="바탕" w:eastAsia="바탕" w:hAnsi="바탕" w:hint="eastAsia"/>
          <w:sz w:val="36"/>
        </w:rPr>
        <w:t>제 13</w:t>
      </w:r>
      <w:proofErr w:type="gramEnd"/>
      <w:r w:rsidRPr="000709A8">
        <w:rPr>
          <w:rFonts w:ascii="바탕" w:eastAsia="바탕" w:hAnsi="바탕" w:hint="eastAsia"/>
          <w:sz w:val="36"/>
        </w:rPr>
        <w:t xml:space="preserve">문단에 언급된 모든 오픈 사이언스 관련 행위자 간의 양자적, 또는 다자적 국제 협력을 촉진하고 강화해야 한다. 오픈 사이언스의 맥락에서 지속적인 노력과 활동이 과학과 사회에 </w:t>
      </w:r>
      <w:r w:rsidR="006F4F1A">
        <w:rPr>
          <w:rFonts w:ascii="바탕" w:eastAsia="바탕" w:hAnsi="바탕" w:hint="eastAsia"/>
          <w:sz w:val="36"/>
        </w:rPr>
        <w:t>기여하는</w:t>
      </w:r>
      <w:r w:rsidRPr="000709A8">
        <w:rPr>
          <w:rFonts w:ascii="바탕" w:eastAsia="바탕" w:hAnsi="바탕" w:hint="eastAsia"/>
          <w:sz w:val="36"/>
        </w:rPr>
        <w:t xml:space="preserve"> 이익을 인정하며, 회원국들은 다음과 같은 사항을 고려할 것을 권장한다.</w:t>
      </w:r>
    </w:p>
    <w:p w14:paraId="48E745EA" w14:textId="77777777" w:rsidR="00EB0F31" w:rsidRPr="000709A8" w:rsidRDefault="00003A2D">
      <w:pPr>
        <w:pStyle w:val="a4"/>
        <w:numPr>
          <w:ilvl w:val="0"/>
          <w:numId w:val="2"/>
        </w:numPr>
        <w:tabs>
          <w:tab w:val="left" w:pos="1253"/>
        </w:tabs>
        <w:jc w:val="both"/>
        <w:rPr>
          <w:rFonts w:ascii="바탕" w:eastAsia="바탕" w:hAnsi="바탕"/>
          <w:sz w:val="36"/>
        </w:rPr>
      </w:pPr>
      <w:r w:rsidRPr="000709A8">
        <w:rPr>
          <w:rFonts w:ascii="바탕" w:eastAsia="바탕" w:hAnsi="바탕" w:hint="eastAsia"/>
          <w:sz w:val="36"/>
        </w:rPr>
        <w:t>오픈 사이언스의 실천 방안 중 하나이자, 과학 지식 및 경험의 집약적 교환에 필요한 가장 중요한 추진 요소, 또한 과학의 개방성을 달성하기 위한 최우선 요소로서 국제적 과학 협업을 권장한다.</w:t>
      </w:r>
    </w:p>
    <w:p w14:paraId="6B720775" w14:textId="097156C9" w:rsidR="00EB0F31" w:rsidRPr="000709A8" w:rsidRDefault="00003A2D">
      <w:pPr>
        <w:pStyle w:val="a4"/>
        <w:numPr>
          <w:ilvl w:val="0"/>
          <w:numId w:val="2"/>
        </w:numPr>
        <w:tabs>
          <w:tab w:val="left" w:pos="1253"/>
        </w:tabs>
        <w:spacing w:before="241"/>
        <w:ind w:right="111"/>
        <w:jc w:val="both"/>
        <w:rPr>
          <w:rFonts w:ascii="바탕" w:eastAsia="바탕" w:hAnsi="바탕"/>
          <w:sz w:val="36"/>
        </w:rPr>
      </w:pPr>
      <w:r w:rsidRPr="000709A8">
        <w:rPr>
          <w:rFonts w:ascii="바탕" w:eastAsia="바탕" w:hAnsi="바탕" w:hint="eastAsia"/>
          <w:sz w:val="36"/>
        </w:rPr>
        <w:t xml:space="preserve">기존 초국가적, 지역적, 세계적 협업 메커니즘 및 기관 등을 조율하는 등의 방안을 통해 오픈 사이언스에 관한 초국경적 이해 관계자간 협업을 추진 및 강화한다. </w:t>
      </w:r>
      <w:r w:rsidR="006F4F1A">
        <w:rPr>
          <w:rFonts w:ascii="바탕" w:eastAsia="바탕" w:hAnsi="바탕" w:hint="eastAsia"/>
          <w:sz w:val="36"/>
        </w:rPr>
        <w:t xml:space="preserve">이는 </w:t>
      </w:r>
      <w:r w:rsidRPr="000709A8">
        <w:rPr>
          <w:rFonts w:ascii="바탕" w:eastAsia="바탕" w:hAnsi="바탕" w:hint="eastAsia"/>
          <w:sz w:val="36"/>
        </w:rPr>
        <w:t>과학 연구 결과의 전세계적 공개를 위해 분야, 지리, 성별, 인종, 언어, 또는 사회경제적 상황이나 기타 어떠한 기준과 상관없이 공동으로 노력하는 행위, 공동으로 사용할 수 있는 오픈 사이언스 인프라의 개발 및 사용, 기술적 보조 및 기술 이전, 역량 발전, 자료 보관소, 연구 실행 공동체, 그리고 오픈 사이언스 발전의 상태와 무관한 국가간 연대 등을 포함</w:t>
      </w:r>
      <w:r w:rsidR="00E83AC1">
        <w:rPr>
          <w:rFonts w:ascii="바탕" w:eastAsia="바탕" w:hAnsi="바탕" w:hint="eastAsia"/>
          <w:sz w:val="36"/>
        </w:rPr>
        <w:t>해야 한</w:t>
      </w:r>
      <w:r w:rsidRPr="000709A8">
        <w:rPr>
          <w:rFonts w:ascii="바탕" w:eastAsia="바탕" w:hAnsi="바탕" w:hint="eastAsia"/>
          <w:sz w:val="36"/>
        </w:rPr>
        <w:t>다.</w:t>
      </w:r>
    </w:p>
    <w:p w14:paraId="10951176" w14:textId="77777777" w:rsidR="00EB0F31" w:rsidRPr="000709A8" w:rsidRDefault="00EB0F31">
      <w:pPr>
        <w:jc w:val="both"/>
        <w:rPr>
          <w:rFonts w:ascii="바탕" w:eastAsia="바탕" w:hAnsi="바탕"/>
          <w:sz w:val="36"/>
        </w:rPr>
        <w:sectPr w:rsidR="00EB0F31" w:rsidRPr="000709A8">
          <w:pgSz w:w="11910" w:h="16840"/>
          <w:pgMar w:top="860" w:right="1020" w:bottom="1540" w:left="1020" w:header="626" w:footer="1341" w:gutter="0"/>
          <w:cols w:space="720"/>
        </w:sectPr>
      </w:pPr>
    </w:p>
    <w:p w14:paraId="41CB9C61" w14:textId="77777777" w:rsidR="00EB0F31" w:rsidRPr="000709A8" w:rsidRDefault="00EB0F31">
      <w:pPr>
        <w:pStyle w:val="a3"/>
        <w:jc w:val="left"/>
        <w:rPr>
          <w:rFonts w:ascii="바탕" w:eastAsia="바탕" w:hAnsi="바탕"/>
          <w:sz w:val="20"/>
        </w:rPr>
      </w:pPr>
    </w:p>
    <w:p w14:paraId="3B3B1E23" w14:textId="77777777" w:rsidR="00EB0F31" w:rsidRPr="000709A8" w:rsidRDefault="00EB0F31">
      <w:pPr>
        <w:pStyle w:val="a3"/>
        <w:jc w:val="left"/>
        <w:rPr>
          <w:rFonts w:ascii="바탕" w:eastAsia="바탕" w:hAnsi="바탕"/>
          <w:sz w:val="20"/>
        </w:rPr>
      </w:pPr>
    </w:p>
    <w:p w14:paraId="660009F1" w14:textId="77777777" w:rsidR="00EB0F31" w:rsidRPr="000709A8" w:rsidRDefault="00003A2D">
      <w:pPr>
        <w:pStyle w:val="a4"/>
        <w:numPr>
          <w:ilvl w:val="0"/>
          <w:numId w:val="2"/>
        </w:numPr>
        <w:tabs>
          <w:tab w:val="left" w:pos="1534"/>
        </w:tabs>
        <w:spacing w:before="243"/>
        <w:ind w:left="1197" w:right="114" w:hanging="360"/>
        <w:jc w:val="both"/>
        <w:rPr>
          <w:rFonts w:ascii="바탕" w:eastAsia="바탕" w:hAnsi="바탕"/>
          <w:sz w:val="36"/>
        </w:rPr>
      </w:pPr>
      <w:r w:rsidRPr="000709A8">
        <w:rPr>
          <w:rFonts w:ascii="바탕" w:eastAsia="바탕" w:hAnsi="바탕" w:hint="eastAsia"/>
          <w:sz w:val="36"/>
        </w:rPr>
        <w:t>오픈 사이언스를 촉진하고 강화할 수 있는 지역적, 국제적 자금 지원 체계를 설립하고, 파트너십 등 국제적, 지역적, 국가적 노력을 지원할 수 있는 자금 체계를 발굴한다.</w:t>
      </w:r>
    </w:p>
    <w:p w14:paraId="2A8A4B9A" w14:textId="77777777" w:rsidR="00EB0F31" w:rsidRPr="000709A8" w:rsidRDefault="00003A2D">
      <w:pPr>
        <w:pStyle w:val="a4"/>
        <w:numPr>
          <w:ilvl w:val="0"/>
          <w:numId w:val="2"/>
        </w:numPr>
        <w:tabs>
          <w:tab w:val="left" w:pos="1252"/>
        </w:tabs>
        <w:ind w:left="1251" w:right="114"/>
        <w:jc w:val="both"/>
        <w:rPr>
          <w:rFonts w:ascii="바탕" w:eastAsia="바탕" w:hAnsi="바탕"/>
          <w:sz w:val="36"/>
        </w:rPr>
      </w:pPr>
      <w:r w:rsidRPr="000709A8">
        <w:rPr>
          <w:rFonts w:ascii="바탕" w:eastAsia="바탕" w:hAnsi="바탕" w:hint="eastAsia"/>
          <w:sz w:val="36"/>
        </w:rPr>
        <w:t>최고의 오픈 사이언스 모범 사례, 오픈 사이언스 정책, 계획, 실행 등의 개발과 적용, 설계에서 배울 수 있었던 교훈 등을 효과적으로 교환할 수 있는 협업 네트워크의 설립 및 관리를 지원한다.</w:t>
      </w:r>
    </w:p>
    <w:p w14:paraId="16831FC0" w14:textId="10DB469D" w:rsidR="00EB0F31" w:rsidRPr="000709A8" w:rsidRDefault="00003A2D">
      <w:pPr>
        <w:pStyle w:val="a4"/>
        <w:numPr>
          <w:ilvl w:val="0"/>
          <w:numId w:val="2"/>
        </w:numPr>
        <w:tabs>
          <w:tab w:val="left" w:pos="1252"/>
        </w:tabs>
        <w:ind w:left="1251" w:right="114"/>
        <w:jc w:val="both"/>
        <w:rPr>
          <w:rFonts w:ascii="바탕" w:eastAsia="바탕" w:hAnsi="바탕"/>
          <w:sz w:val="36"/>
        </w:rPr>
      </w:pPr>
      <w:r w:rsidRPr="000709A8">
        <w:rPr>
          <w:rFonts w:ascii="바탕" w:eastAsia="바탕" w:hAnsi="바탕" w:hint="eastAsia"/>
          <w:sz w:val="36"/>
        </w:rPr>
        <w:t>인프라 개발, 소프트웨어 유지 가능성, 데이터 경영 및 관리, 국</w:t>
      </w:r>
      <w:r w:rsidR="0017306F">
        <w:rPr>
          <w:rFonts w:ascii="바탕" w:eastAsia="바탕" w:hAnsi="바탕" w:hint="eastAsia"/>
          <w:sz w:val="36"/>
        </w:rPr>
        <w:t>경을 넘는</w:t>
      </w:r>
      <w:r w:rsidRPr="000709A8">
        <w:rPr>
          <w:rFonts w:ascii="바탕" w:eastAsia="바탕" w:hAnsi="바탕" w:hint="eastAsia"/>
          <w:sz w:val="36"/>
        </w:rPr>
        <w:t xml:space="preserve"> 공개 자료의 착취와 오용 방지책 등, 오픈 사이언스를 위한 역량 개발을 진행하고 있는 국가 간의 협업을 촉진한다.</w:t>
      </w:r>
    </w:p>
    <w:p w14:paraId="3F65C332" w14:textId="6E495B81" w:rsidR="00EB0F31" w:rsidRPr="000709A8" w:rsidRDefault="00003A2D">
      <w:pPr>
        <w:pStyle w:val="a4"/>
        <w:numPr>
          <w:ilvl w:val="0"/>
          <w:numId w:val="2"/>
        </w:numPr>
        <w:tabs>
          <w:tab w:val="left" w:pos="1252"/>
        </w:tabs>
        <w:spacing w:before="241"/>
        <w:ind w:left="1251" w:right="116"/>
        <w:jc w:val="both"/>
        <w:rPr>
          <w:rFonts w:ascii="바탕" w:eastAsia="바탕" w:hAnsi="바탕"/>
          <w:sz w:val="36"/>
        </w:rPr>
      </w:pPr>
      <w:r w:rsidRPr="000709A8">
        <w:rPr>
          <w:rFonts w:ascii="바탕" w:eastAsia="바탕" w:hAnsi="바탕" w:hint="eastAsia"/>
          <w:sz w:val="36"/>
        </w:rPr>
        <w:t>오픈 사이언스 계량</w:t>
      </w:r>
      <w:r w:rsidR="005022A8">
        <w:rPr>
          <w:rFonts w:ascii="바탕" w:eastAsia="바탕" w:hAnsi="바탕" w:hint="eastAsia"/>
          <w:sz w:val="36"/>
        </w:rPr>
        <w:t>(</w:t>
      </w:r>
      <w:proofErr w:type="spellStart"/>
      <w:r w:rsidR="005022A8">
        <w:rPr>
          <w:rFonts w:ascii="바탕" w:eastAsia="바탕" w:hAnsi="바탕" w:hint="eastAsia"/>
          <w:sz w:val="36"/>
        </w:rPr>
        <w:t>m</w:t>
      </w:r>
      <w:r w:rsidR="005022A8">
        <w:rPr>
          <w:rFonts w:ascii="바탕" w:eastAsia="바탕" w:hAnsi="바탕"/>
          <w:sz w:val="36"/>
        </w:rPr>
        <w:t>etrix</w:t>
      </w:r>
      <w:proofErr w:type="spellEnd"/>
      <w:r w:rsidR="005022A8">
        <w:rPr>
          <w:rFonts w:ascii="바탕" w:eastAsia="바탕" w:hAnsi="바탕"/>
          <w:sz w:val="36"/>
        </w:rPr>
        <w:t>)</w:t>
      </w:r>
      <w:r w:rsidRPr="000709A8">
        <w:rPr>
          <w:rFonts w:ascii="바탕" w:eastAsia="바탕" w:hAnsi="바탕" w:hint="eastAsia"/>
          <w:sz w:val="36"/>
        </w:rPr>
        <w:t>을 위한 국제 협업을 추진한다.</w:t>
      </w:r>
    </w:p>
    <w:p w14:paraId="3DFE22B7" w14:textId="6563CBAC" w:rsidR="00EB0F31" w:rsidRPr="000709A8" w:rsidRDefault="00003A2D">
      <w:pPr>
        <w:pStyle w:val="a4"/>
        <w:numPr>
          <w:ilvl w:val="0"/>
          <w:numId w:val="2"/>
        </w:numPr>
        <w:tabs>
          <w:tab w:val="left" w:pos="1252"/>
        </w:tabs>
        <w:ind w:left="1251" w:right="114"/>
        <w:jc w:val="both"/>
        <w:rPr>
          <w:rFonts w:ascii="바탕" w:eastAsia="바탕" w:hAnsi="바탕"/>
          <w:sz w:val="36"/>
        </w:rPr>
      </w:pPr>
      <w:r w:rsidRPr="000709A8">
        <w:rPr>
          <w:rFonts w:ascii="바탕" w:eastAsia="바탕" w:hAnsi="바탕" w:hint="eastAsia"/>
          <w:sz w:val="36"/>
        </w:rPr>
        <w:t>인류와 지구의 지속 가능성에 이익이 되는 오픈 사이언스의 발전을 위해 국제 협업을 이끌고 이를 더욱 자극할 수 있도록, 회원 가입국과 관련 이해당사자와의 논의를 통해 오픈 사이언스 목표의 개발 및 채택 과정</w:t>
      </w:r>
      <w:r w:rsidR="005022A8">
        <w:rPr>
          <w:rFonts w:ascii="바탕" w:eastAsia="바탕" w:hAnsi="바탕" w:hint="eastAsia"/>
          <w:sz w:val="36"/>
        </w:rPr>
        <w:t>의</w:t>
      </w:r>
      <w:r w:rsidRPr="000709A8">
        <w:rPr>
          <w:rFonts w:ascii="바탕" w:eastAsia="바탕" w:hAnsi="바탕" w:hint="eastAsia"/>
          <w:sz w:val="36"/>
        </w:rPr>
        <w:t xml:space="preserve"> 조정</w:t>
      </w:r>
      <w:r w:rsidR="005022A8">
        <w:rPr>
          <w:rFonts w:ascii="바탕" w:eastAsia="바탕" w:hAnsi="바탕" w:hint="eastAsia"/>
          <w:sz w:val="36"/>
        </w:rPr>
        <w:t xml:space="preserve"> 미션을</w:t>
      </w:r>
      <w:r w:rsidRPr="000709A8">
        <w:rPr>
          <w:rFonts w:ascii="바탕" w:eastAsia="바탕" w:hAnsi="바탕" w:hint="eastAsia"/>
          <w:sz w:val="36"/>
        </w:rPr>
        <w:t xml:space="preserve"> 유네스코에 일임한다.</w:t>
      </w:r>
    </w:p>
    <w:p w14:paraId="5986A03E" w14:textId="77777777" w:rsidR="00EB0F31" w:rsidRPr="000709A8" w:rsidRDefault="00EB0F31">
      <w:pPr>
        <w:pStyle w:val="a3"/>
        <w:jc w:val="left"/>
        <w:rPr>
          <w:rFonts w:ascii="바탕" w:eastAsia="바탕" w:hAnsi="바탕"/>
          <w:sz w:val="40"/>
        </w:rPr>
      </w:pPr>
    </w:p>
    <w:p w14:paraId="1CBE5B98" w14:textId="77777777" w:rsidR="00EB0F31" w:rsidRPr="000709A8" w:rsidRDefault="00EB0F31">
      <w:pPr>
        <w:pStyle w:val="a3"/>
        <w:spacing w:before="1"/>
        <w:jc w:val="left"/>
        <w:rPr>
          <w:rFonts w:ascii="바탕" w:eastAsia="바탕" w:hAnsi="바탕"/>
          <w:sz w:val="44"/>
        </w:rPr>
      </w:pPr>
    </w:p>
    <w:p w14:paraId="4DCC8D5E" w14:textId="77777777" w:rsidR="00EB0F31" w:rsidRPr="000709A8" w:rsidRDefault="00003A2D">
      <w:pPr>
        <w:pStyle w:val="1"/>
        <w:numPr>
          <w:ilvl w:val="0"/>
          <w:numId w:val="14"/>
        </w:numPr>
        <w:tabs>
          <w:tab w:val="left" w:pos="685"/>
          <w:tab w:val="left" w:pos="686"/>
        </w:tabs>
        <w:ind w:hanging="569"/>
        <w:rPr>
          <w:rFonts w:ascii="바탕" w:eastAsia="바탕" w:hAnsi="바탕"/>
        </w:rPr>
      </w:pPr>
      <w:r w:rsidRPr="000709A8">
        <w:rPr>
          <w:rFonts w:ascii="바탕" w:eastAsia="바탕" w:hAnsi="바탕" w:hint="eastAsia"/>
        </w:rPr>
        <w:t>점검</w:t>
      </w:r>
    </w:p>
    <w:p w14:paraId="3B581D00" w14:textId="77777777" w:rsidR="00EB0F31" w:rsidRPr="000709A8" w:rsidRDefault="00003A2D">
      <w:pPr>
        <w:pStyle w:val="a4"/>
        <w:numPr>
          <w:ilvl w:val="0"/>
          <w:numId w:val="11"/>
        </w:numPr>
        <w:tabs>
          <w:tab w:val="left" w:pos="686"/>
          <w:tab w:val="left" w:pos="2305"/>
          <w:tab w:val="left" w:pos="2349"/>
          <w:tab w:val="left" w:pos="3625"/>
          <w:tab w:val="left" w:pos="4443"/>
          <w:tab w:val="left" w:pos="5086"/>
          <w:tab w:val="left" w:pos="6535"/>
          <w:tab w:val="left" w:pos="6948"/>
          <w:tab w:val="left" w:pos="7548"/>
          <w:tab w:val="left" w:pos="7648"/>
          <w:tab w:val="left" w:pos="8548"/>
        </w:tabs>
        <w:ind w:firstLine="0"/>
        <w:rPr>
          <w:rFonts w:ascii="바탕" w:eastAsia="바탕" w:hAnsi="바탕"/>
          <w:sz w:val="36"/>
        </w:rPr>
      </w:pPr>
      <w:r w:rsidRPr="000709A8">
        <w:rPr>
          <w:rFonts w:ascii="바탕" w:eastAsia="바탕" w:hAnsi="바탕" w:hint="eastAsia"/>
          <w:sz w:val="36"/>
        </w:rPr>
        <w:t>회원국들은 각각의 구체적 상황, 정부 구조 및 헌법 조항에 따르며, 적절한 정량 및 정성적 접근법을 사용해 오픈 사이언스와 관련된 정책 및 기제를 점검해야 한다.</w:t>
      </w:r>
    </w:p>
    <w:p w14:paraId="3E5D5846" w14:textId="77777777" w:rsidR="00EB0F31" w:rsidRPr="000709A8" w:rsidRDefault="00EB0F31">
      <w:pPr>
        <w:rPr>
          <w:rFonts w:ascii="바탕" w:eastAsia="바탕" w:hAnsi="바탕"/>
          <w:sz w:val="36"/>
        </w:rPr>
        <w:sectPr w:rsidR="00EB0F31" w:rsidRPr="000709A8">
          <w:pgSz w:w="11910" w:h="16840"/>
          <w:pgMar w:top="860" w:right="1020" w:bottom="1540" w:left="1020" w:header="626" w:footer="1341" w:gutter="0"/>
          <w:cols w:space="720"/>
        </w:sectPr>
      </w:pPr>
    </w:p>
    <w:p w14:paraId="1E105604" w14:textId="77777777" w:rsidR="00EB0F31" w:rsidRPr="000709A8" w:rsidRDefault="00EB0F31">
      <w:pPr>
        <w:pStyle w:val="a3"/>
        <w:jc w:val="left"/>
        <w:rPr>
          <w:rFonts w:ascii="바탕" w:eastAsia="바탕" w:hAnsi="바탕"/>
          <w:sz w:val="20"/>
        </w:rPr>
      </w:pPr>
    </w:p>
    <w:p w14:paraId="73C09019" w14:textId="77777777" w:rsidR="00EB0F31" w:rsidRPr="000709A8" w:rsidRDefault="00EB0F31">
      <w:pPr>
        <w:pStyle w:val="a3"/>
        <w:jc w:val="left"/>
        <w:rPr>
          <w:rFonts w:ascii="바탕" w:eastAsia="바탕" w:hAnsi="바탕"/>
          <w:sz w:val="20"/>
        </w:rPr>
      </w:pPr>
    </w:p>
    <w:p w14:paraId="3D64F536" w14:textId="05084326" w:rsidR="00EB0F31" w:rsidRPr="000709A8" w:rsidRDefault="00003A2D">
      <w:pPr>
        <w:pStyle w:val="a3"/>
        <w:spacing w:before="243"/>
        <w:ind w:left="117" w:right="115"/>
        <w:rPr>
          <w:rFonts w:ascii="바탕" w:eastAsia="바탕" w:hAnsi="바탕"/>
        </w:rPr>
      </w:pPr>
      <w:r w:rsidRPr="000709A8">
        <w:rPr>
          <w:rFonts w:ascii="바탕" w:eastAsia="바탕" w:hAnsi="바탕" w:hint="eastAsia"/>
        </w:rPr>
        <w:t>회원국은 또한 다음 내용을 고려할 것을 권장한다.</w:t>
      </w:r>
    </w:p>
    <w:p w14:paraId="651FE245" w14:textId="77777777" w:rsidR="00EB0F31" w:rsidRPr="000709A8" w:rsidRDefault="00003A2D">
      <w:pPr>
        <w:pStyle w:val="a4"/>
        <w:numPr>
          <w:ilvl w:val="0"/>
          <w:numId w:val="1"/>
        </w:numPr>
        <w:tabs>
          <w:tab w:val="left" w:pos="1252"/>
        </w:tabs>
        <w:ind w:right="112"/>
        <w:rPr>
          <w:rFonts w:ascii="바탕" w:eastAsia="바탕" w:hAnsi="바탕"/>
          <w:sz w:val="36"/>
        </w:rPr>
      </w:pPr>
      <w:r w:rsidRPr="000709A8">
        <w:rPr>
          <w:rFonts w:ascii="바탕" w:eastAsia="바탕" w:hAnsi="바탕" w:hint="eastAsia"/>
          <w:sz w:val="36"/>
        </w:rPr>
        <w:t>설정 목표에 대해 오픈 사이언스 정책 및 장려책이 거두고 있는 효과 및 효율성을 측정하기 위해 알맞은 점검 및 평가 기제를 시행하며, 여기에는 의도치 못한 결과 및 부정적 영향, 특히 경력 초반 단계에 있는 연구자들에 대한 영향 등의 식별 또한 포함된다.</w:t>
      </w:r>
    </w:p>
    <w:p w14:paraId="1338601D" w14:textId="77777777" w:rsidR="00EB0F31" w:rsidRPr="000709A8" w:rsidRDefault="00003A2D" w:rsidP="00C10F7D">
      <w:pPr>
        <w:pStyle w:val="a4"/>
        <w:numPr>
          <w:ilvl w:val="0"/>
          <w:numId w:val="1"/>
        </w:numPr>
        <w:ind w:left="709" w:right="114" w:hanging="2"/>
        <w:rPr>
          <w:rFonts w:ascii="바탕" w:eastAsia="바탕" w:hAnsi="바탕"/>
          <w:sz w:val="36"/>
        </w:rPr>
      </w:pPr>
      <w:r w:rsidRPr="000709A8">
        <w:rPr>
          <w:rFonts w:ascii="바탕" w:eastAsia="바탕" w:hAnsi="바탕" w:hint="eastAsia"/>
          <w:sz w:val="36"/>
        </w:rPr>
        <w:t>오픈 사이언스의 적용, 그리고 여러 이해 관계자가 포함된 접근법에서 유네스코의 지원으로 얻은 결과 등에 대한 진척도, 모범 사례, 혁신 및 연구 보고서를 수집하고 배포한다.</w:t>
      </w:r>
    </w:p>
    <w:p w14:paraId="74CBF35A" w14:textId="01D87C53" w:rsidR="00EB0F31" w:rsidRPr="000709A8" w:rsidRDefault="00003A2D">
      <w:pPr>
        <w:pStyle w:val="a4"/>
        <w:numPr>
          <w:ilvl w:val="0"/>
          <w:numId w:val="1"/>
        </w:numPr>
        <w:tabs>
          <w:tab w:val="left" w:pos="1252"/>
        </w:tabs>
        <w:spacing w:before="241"/>
        <w:ind w:right="112"/>
        <w:rPr>
          <w:rFonts w:ascii="바탕" w:eastAsia="바탕" w:hAnsi="바탕"/>
          <w:sz w:val="36"/>
        </w:rPr>
      </w:pPr>
      <w:r w:rsidRPr="000709A8">
        <w:rPr>
          <w:rFonts w:ascii="바탕" w:eastAsia="바탕" w:hAnsi="바탕" w:hint="eastAsia"/>
          <w:sz w:val="36"/>
        </w:rPr>
        <w:t xml:space="preserve">국내의 전략 계획 범위 안에 </w:t>
      </w:r>
      <w:r w:rsidR="00C10F7D">
        <w:rPr>
          <w:rFonts w:ascii="바탕" w:eastAsia="바탕" w:hAnsi="바탕" w:hint="eastAsia"/>
          <w:sz w:val="36"/>
        </w:rPr>
        <w:t>속하면서</w:t>
      </w:r>
      <w:r w:rsidRPr="000709A8">
        <w:rPr>
          <w:rFonts w:ascii="바탕" w:eastAsia="바탕" w:hAnsi="바탕" w:hint="eastAsia"/>
          <w:sz w:val="36"/>
        </w:rPr>
        <w:t xml:space="preserve"> 국제 수준에서 공유할 수 있는, 본 권고의 적용을 위해 필요한 단기, 중기, 장기 목표 및 행동이 포함되어 있고 정성적, 정량적 지표를 사용하는 점검 체계의 개발을 고려한다. 오픈 사이언스의 점검은 과학 공동체를 포함한 대중의 감독 하에 공개적으로 진행되어야 하며, 가능할 경우 </w:t>
      </w:r>
      <w:proofErr w:type="spellStart"/>
      <w:r w:rsidRPr="000709A8">
        <w:rPr>
          <w:rFonts w:ascii="바탕" w:eastAsia="바탕" w:hAnsi="바탕" w:hint="eastAsia"/>
          <w:sz w:val="36"/>
        </w:rPr>
        <w:t>비독점적이고</w:t>
      </w:r>
      <w:proofErr w:type="spellEnd"/>
      <w:r w:rsidRPr="000709A8">
        <w:rPr>
          <w:rFonts w:ascii="바탕" w:eastAsia="바탕" w:hAnsi="바탕" w:hint="eastAsia"/>
          <w:sz w:val="36"/>
        </w:rPr>
        <w:t xml:space="preserve"> 투명한 인프라에 기반하고 있어야 한다. 이러한 점검 체계는 </w:t>
      </w:r>
      <w:r w:rsidR="00C10F7D">
        <w:rPr>
          <w:rFonts w:ascii="바탕" w:eastAsia="바탕" w:hAnsi="바탕" w:hint="eastAsia"/>
          <w:sz w:val="36"/>
        </w:rPr>
        <w:t>민간</w:t>
      </w:r>
      <w:r w:rsidRPr="000709A8">
        <w:rPr>
          <w:rFonts w:ascii="바탕" w:eastAsia="바탕" w:hAnsi="바탕" w:hint="eastAsia"/>
          <w:sz w:val="36"/>
        </w:rPr>
        <w:t xml:space="preserve"> </w:t>
      </w:r>
      <w:r w:rsidR="006E71E6">
        <w:rPr>
          <w:rFonts w:ascii="바탕" w:eastAsia="바탕" w:hAnsi="바탕" w:hint="eastAsia"/>
          <w:sz w:val="36"/>
        </w:rPr>
        <w:t>부분</w:t>
      </w:r>
      <w:r w:rsidRPr="000709A8">
        <w:rPr>
          <w:rFonts w:ascii="바탕" w:eastAsia="바탕" w:hAnsi="바탕" w:hint="eastAsia"/>
          <w:sz w:val="36"/>
        </w:rPr>
        <w:t>을 포함할 수 있으나, 해당 영역에 전권을 위해서는 안 된다.</w:t>
      </w:r>
    </w:p>
    <w:p w14:paraId="4F43B416" w14:textId="7B08A55A" w:rsidR="00EB0F31" w:rsidRPr="000709A8" w:rsidRDefault="00003A2D">
      <w:pPr>
        <w:pStyle w:val="a4"/>
        <w:numPr>
          <w:ilvl w:val="0"/>
          <w:numId w:val="1"/>
        </w:numPr>
        <w:tabs>
          <w:tab w:val="left" w:pos="1252"/>
        </w:tabs>
        <w:spacing w:line="276" w:lineRule="auto"/>
        <w:rPr>
          <w:rFonts w:ascii="바탕" w:eastAsia="바탕" w:hAnsi="바탕"/>
          <w:sz w:val="36"/>
        </w:rPr>
      </w:pPr>
      <w:r w:rsidRPr="000709A8">
        <w:rPr>
          <w:rFonts w:ascii="바탕" w:eastAsia="바탕" w:hAnsi="바탕" w:hint="eastAsia"/>
          <w:sz w:val="36"/>
        </w:rPr>
        <w:t>여러 이해 관계자가 참여하는 방법론을 포함하는, 오픈 사이언스의 효과 및 장기적 효율성을 점검하기 위한 전략을 개발한다.</w:t>
      </w:r>
    </w:p>
    <w:p w14:paraId="73609B83" w14:textId="77777777" w:rsidR="00EB0F31" w:rsidRPr="000709A8" w:rsidRDefault="00EB0F31">
      <w:pPr>
        <w:spacing w:line="276" w:lineRule="auto"/>
        <w:jc w:val="both"/>
        <w:rPr>
          <w:rFonts w:ascii="바탕" w:eastAsia="바탕" w:hAnsi="바탕"/>
          <w:sz w:val="36"/>
        </w:rPr>
        <w:sectPr w:rsidR="00EB0F31" w:rsidRPr="000709A8">
          <w:pgSz w:w="11910" w:h="16840"/>
          <w:pgMar w:top="860" w:right="1020" w:bottom="1540" w:left="1020" w:header="626" w:footer="1341" w:gutter="0"/>
          <w:cols w:space="720"/>
        </w:sectPr>
      </w:pPr>
    </w:p>
    <w:p w14:paraId="5C3AE387" w14:textId="77777777" w:rsidR="00EB0F31" w:rsidRPr="000709A8" w:rsidRDefault="00EB0F31">
      <w:pPr>
        <w:pStyle w:val="a3"/>
        <w:jc w:val="left"/>
        <w:rPr>
          <w:rFonts w:ascii="바탕" w:eastAsia="바탕" w:hAnsi="바탕"/>
          <w:sz w:val="20"/>
        </w:rPr>
      </w:pPr>
    </w:p>
    <w:p w14:paraId="5A37A475" w14:textId="77777777" w:rsidR="00EB0F31" w:rsidRPr="000709A8" w:rsidRDefault="00EB0F31">
      <w:pPr>
        <w:pStyle w:val="a3"/>
        <w:jc w:val="left"/>
        <w:rPr>
          <w:rFonts w:ascii="바탕" w:eastAsia="바탕" w:hAnsi="바탕"/>
          <w:sz w:val="20"/>
        </w:rPr>
      </w:pPr>
    </w:p>
    <w:p w14:paraId="23AD045B" w14:textId="77777777" w:rsidR="00EB0F31" w:rsidRPr="000709A8" w:rsidRDefault="00003A2D">
      <w:pPr>
        <w:pStyle w:val="a3"/>
        <w:spacing w:before="243" w:line="276" w:lineRule="auto"/>
        <w:ind w:left="1251" w:right="113"/>
        <w:rPr>
          <w:rFonts w:ascii="바탕" w:eastAsia="바탕" w:hAnsi="바탕"/>
        </w:rPr>
      </w:pPr>
      <w:r w:rsidRPr="000709A8">
        <w:rPr>
          <w:rFonts w:ascii="바탕" w:eastAsia="바탕" w:hAnsi="바탕" w:hint="eastAsia"/>
        </w:rPr>
        <w:t>이러한 전략은 과학, 정책, 그리고 사회 간의 연결을 강화하고, 투명성 및 포괄적이고 평등한 고품질 연구에 대한 책임을 강화함으로써 전세계적 문제에 효과적으로 대응하는 데 초점을 맞추어야 한다.</w:t>
      </w:r>
    </w:p>
    <w:p w14:paraId="3F8CE775" w14:textId="77777777" w:rsidR="00EB0F31" w:rsidRPr="000709A8" w:rsidRDefault="00EB0F31">
      <w:pPr>
        <w:pStyle w:val="a3"/>
        <w:jc w:val="left"/>
        <w:rPr>
          <w:rFonts w:ascii="바탕" w:eastAsia="바탕" w:hAnsi="바탕"/>
          <w:sz w:val="40"/>
        </w:rPr>
      </w:pPr>
    </w:p>
    <w:p w14:paraId="1B984986" w14:textId="77777777" w:rsidR="00EB0F31" w:rsidRPr="000709A8" w:rsidRDefault="00EB0F31">
      <w:pPr>
        <w:pStyle w:val="a3"/>
        <w:spacing w:before="10"/>
        <w:jc w:val="left"/>
        <w:rPr>
          <w:rFonts w:ascii="바탕" w:eastAsia="바탕" w:hAnsi="바탕"/>
          <w:sz w:val="49"/>
        </w:rPr>
      </w:pPr>
    </w:p>
    <w:p w14:paraId="3C49613D" w14:textId="77777777" w:rsidR="00EB0F31" w:rsidRPr="000709A8" w:rsidRDefault="00003A2D">
      <w:pPr>
        <w:ind w:left="117"/>
        <w:rPr>
          <w:rFonts w:ascii="바탕" w:eastAsia="바탕" w:hAnsi="바탕"/>
          <w:b/>
          <w:sz w:val="32"/>
        </w:rPr>
      </w:pPr>
      <w:r w:rsidRPr="000709A8">
        <w:rPr>
          <w:rFonts w:ascii="바탕" w:eastAsia="바탕" w:hAnsi="바탕" w:hint="eastAsia"/>
          <w:b/>
          <w:sz w:val="32"/>
        </w:rPr>
        <w:t>2021년 5월 11일 오후 6:45시, Room XI에서 채택됨.</w:t>
      </w:r>
    </w:p>
    <w:sectPr w:rsidR="00EB0F31" w:rsidRPr="000709A8">
      <w:pgSz w:w="11910" w:h="16840"/>
      <w:pgMar w:top="860" w:right="1020" w:bottom="1540" w:left="1020" w:header="626" w:footer="1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C126" w14:textId="77777777" w:rsidR="00CD1FEB" w:rsidRDefault="00CD1FEB">
      <w:r>
        <w:separator/>
      </w:r>
    </w:p>
  </w:endnote>
  <w:endnote w:type="continuationSeparator" w:id="0">
    <w:p w14:paraId="1D0FE161" w14:textId="77777777" w:rsidR="00CD1FEB" w:rsidRDefault="00CD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F0C3" w14:textId="77777777" w:rsidR="00EB0F31" w:rsidRDefault="00CD1FEB">
    <w:pPr>
      <w:pStyle w:val="a3"/>
      <w:spacing w:line="14" w:lineRule="auto"/>
      <w:jc w:val="left"/>
      <w:rPr>
        <w:sz w:val="20"/>
      </w:rPr>
    </w:pPr>
    <w:r>
      <w:pict w14:anchorId="79EF7DF9">
        <v:shapetype id="_x0000_t202" coordsize="21600,21600" o:spt="202" path="m,l,21600r21600,l21600,xe">
          <v:stroke joinstyle="miter"/>
          <v:path gradientshapeok="t" o:connecttype="rect"/>
        </v:shapetype>
        <v:shape id="_x0000_s2049" type="#_x0000_t202" style="position:absolute;margin-left:55.9pt;margin-top:763.9pt;width:71.65pt;height:15.45pt;z-index:-15980544;mso-position-horizontal-relative:page;mso-position-vertical-relative:page" filled="f" stroked="f">
          <v:textbox inset="0,0,0,0">
            <w:txbxContent>
              <w:p w14:paraId="0475975F" w14:textId="77777777" w:rsidR="00EB0F31" w:rsidRDefault="00003A2D">
                <w:pPr>
                  <w:spacing w:before="12"/>
                  <w:ind w:left="20"/>
                  <w:rPr>
                    <w:b/>
                    <w:sz w:val="24"/>
                  </w:rPr>
                </w:pPr>
                <w:r>
                  <w:rPr>
                    <w:rFonts w:hint="eastAsia"/>
                  </w:rPr>
                  <w:t xml:space="preserve">Page </w:t>
                </w:r>
                <w:r>
                  <w:fldChar w:fldCharType="begin"/>
                </w:r>
                <w:r>
                  <w:rPr>
                    <w:rFonts w:hint="eastAsia"/>
                    <w:b/>
                  </w:rPr>
                  <w:instrText xml:space="preserve"> PAGE </w:instrText>
                </w:r>
                <w:r>
                  <w:fldChar w:fldCharType="separate"/>
                </w:r>
                <w:r>
                  <w:t>10</w:t>
                </w:r>
                <w:r>
                  <w:fldChar w:fldCharType="end"/>
                </w:r>
                <w:r>
                  <w:rPr>
                    <w:rFonts w:hint="eastAsia"/>
                    <w:b/>
                  </w:rPr>
                  <w:t xml:space="preserve"> </w:t>
                </w:r>
                <w:r>
                  <w:rPr>
                    <w:rFonts w:hint="eastAsia"/>
                  </w:rPr>
                  <w:t xml:space="preserve">of </w:t>
                </w:r>
                <w:r>
                  <w:rPr>
                    <w:rFonts w:hint="eastAsia"/>
                    <w:b/>
                    <w:sz w:val="24"/>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67B5" w14:textId="77777777" w:rsidR="00CD1FEB" w:rsidRDefault="00CD1FEB">
      <w:r>
        <w:separator/>
      </w:r>
    </w:p>
  </w:footnote>
  <w:footnote w:type="continuationSeparator" w:id="0">
    <w:p w14:paraId="338ECDCC" w14:textId="77777777" w:rsidR="00CD1FEB" w:rsidRDefault="00CD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B2F1" w14:textId="77777777" w:rsidR="00EB0F31" w:rsidRDefault="00CD1FEB">
    <w:pPr>
      <w:pStyle w:val="a3"/>
      <w:spacing w:line="14" w:lineRule="auto"/>
      <w:jc w:val="left"/>
      <w:rPr>
        <w:sz w:val="20"/>
      </w:rPr>
    </w:pPr>
    <w:r>
      <w:pict w14:anchorId="193AA598">
        <v:shapetype id="_x0000_t202" coordsize="21600,21600" o:spt="202" path="m,l,21600r21600,l21600,xe">
          <v:stroke joinstyle="miter"/>
          <v:path gradientshapeok="t" o:connecttype="rect"/>
        </v:shapetype>
        <v:shape id="_x0000_s2050" type="#_x0000_t202" style="position:absolute;margin-left:368.65pt;margin-top:30.3pt;width:170.7pt;height:14.3pt;z-index:-15981056;mso-position-horizontal-relative:page;mso-position-vertical-relative:page" filled="f" stroked="f">
          <v:textbox inset="0,0,0,0">
            <w:txbxContent>
              <w:p w14:paraId="73C0BDC7" w14:textId="77777777" w:rsidR="00EB0F31" w:rsidRDefault="00003A2D">
                <w:pPr>
                  <w:spacing w:before="12"/>
                  <w:ind w:left="20"/>
                </w:pPr>
                <w:r>
                  <w:rPr>
                    <w:rFonts w:hint="eastAsia"/>
                  </w:rPr>
                  <w:t>SC-PCB-SPP/2021/OS-IGM/WD3.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859"/>
    <w:multiLevelType w:val="hybridMultilevel"/>
    <w:tmpl w:val="C16AA278"/>
    <w:lvl w:ilvl="0" w:tplc="7A7A24F6">
      <w:start w:val="1"/>
      <w:numFmt w:val="upperRoman"/>
      <w:lvlText w:val="%1."/>
      <w:lvlJc w:val="left"/>
      <w:pPr>
        <w:ind w:left="685" w:hanging="568"/>
      </w:pPr>
      <w:rPr>
        <w:rFonts w:ascii="Arial" w:eastAsia="Arial" w:hAnsi="Arial" w:cs="Arial" w:hint="default"/>
        <w:b/>
        <w:bCs/>
        <w:spacing w:val="-1"/>
        <w:w w:val="100"/>
        <w:sz w:val="36"/>
        <w:szCs w:val="36"/>
        <w:lang w:val="en-US" w:eastAsia="en-US" w:bidi="ar-SA"/>
      </w:rPr>
    </w:lvl>
    <w:lvl w:ilvl="1" w:tplc="5EE4DCE6">
      <w:numFmt w:val="bullet"/>
      <w:lvlText w:val="•"/>
      <w:lvlJc w:val="left"/>
      <w:pPr>
        <w:ind w:left="1598" w:hanging="568"/>
      </w:pPr>
      <w:rPr>
        <w:rFonts w:hint="default"/>
        <w:lang w:val="en-US" w:eastAsia="en-US" w:bidi="ar-SA"/>
      </w:rPr>
    </w:lvl>
    <w:lvl w:ilvl="2" w:tplc="270C804A">
      <w:numFmt w:val="bullet"/>
      <w:lvlText w:val="•"/>
      <w:lvlJc w:val="left"/>
      <w:pPr>
        <w:ind w:left="2517" w:hanging="568"/>
      </w:pPr>
      <w:rPr>
        <w:rFonts w:hint="default"/>
        <w:lang w:val="en-US" w:eastAsia="en-US" w:bidi="ar-SA"/>
      </w:rPr>
    </w:lvl>
    <w:lvl w:ilvl="3" w:tplc="0B46C294">
      <w:numFmt w:val="bullet"/>
      <w:lvlText w:val="•"/>
      <w:lvlJc w:val="left"/>
      <w:pPr>
        <w:ind w:left="3435" w:hanging="568"/>
      </w:pPr>
      <w:rPr>
        <w:rFonts w:hint="default"/>
        <w:lang w:val="en-US" w:eastAsia="en-US" w:bidi="ar-SA"/>
      </w:rPr>
    </w:lvl>
    <w:lvl w:ilvl="4" w:tplc="522E0F28">
      <w:numFmt w:val="bullet"/>
      <w:lvlText w:val="•"/>
      <w:lvlJc w:val="left"/>
      <w:pPr>
        <w:ind w:left="4354" w:hanging="568"/>
      </w:pPr>
      <w:rPr>
        <w:rFonts w:hint="default"/>
        <w:lang w:val="en-US" w:eastAsia="en-US" w:bidi="ar-SA"/>
      </w:rPr>
    </w:lvl>
    <w:lvl w:ilvl="5" w:tplc="C79EA178">
      <w:numFmt w:val="bullet"/>
      <w:lvlText w:val="•"/>
      <w:lvlJc w:val="left"/>
      <w:pPr>
        <w:ind w:left="5273" w:hanging="568"/>
      </w:pPr>
      <w:rPr>
        <w:rFonts w:hint="default"/>
        <w:lang w:val="en-US" w:eastAsia="en-US" w:bidi="ar-SA"/>
      </w:rPr>
    </w:lvl>
    <w:lvl w:ilvl="6" w:tplc="F5C8A41A">
      <w:numFmt w:val="bullet"/>
      <w:lvlText w:val="•"/>
      <w:lvlJc w:val="left"/>
      <w:pPr>
        <w:ind w:left="6191" w:hanging="568"/>
      </w:pPr>
      <w:rPr>
        <w:rFonts w:hint="default"/>
        <w:lang w:val="en-US" w:eastAsia="en-US" w:bidi="ar-SA"/>
      </w:rPr>
    </w:lvl>
    <w:lvl w:ilvl="7" w:tplc="FF446D58">
      <w:numFmt w:val="bullet"/>
      <w:lvlText w:val="•"/>
      <w:lvlJc w:val="left"/>
      <w:pPr>
        <w:ind w:left="7110" w:hanging="568"/>
      </w:pPr>
      <w:rPr>
        <w:rFonts w:hint="default"/>
        <w:lang w:val="en-US" w:eastAsia="en-US" w:bidi="ar-SA"/>
      </w:rPr>
    </w:lvl>
    <w:lvl w:ilvl="8" w:tplc="3DC87814">
      <w:numFmt w:val="bullet"/>
      <w:lvlText w:val="•"/>
      <w:lvlJc w:val="left"/>
      <w:pPr>
        <w:ind w:left="8029" w:hanging="568"/>
      </w:pPr>
      <w:rPr>
        <w:rFonts w:hint="default"/>
        <w:lang w:val="en-US" w:eastAsia="en-US" w:bidi="ar-SA"/>
      </w:rPr>
    </w:lvl>
  </w:abstractNum>
  <w:abstractNum w:abstractNumId="1" w15:restartNumberingAfterBreak="0">
    <w:nsid w:val="06743F5D"/>
    <w:multiLevelType w:val="hybridMultilevel"/>
    <w:tmpl w:val="0F2C6A78"/>
    <w:lvl w:ilvl="0" w:tplc="0D82AD16">
      <w:start w:val="1"/>
      <w:numFmt w:val="lowerLetter"/>
      <w:lvlText w:val="(%1)"/>
      <w:lvlJc w:val="left"/>
      <w:pPr>
        <w:ind w:left="1251" w:hanging="594"/>
      </w:pPr>
      <w:rPr>
        <w:rFonts w:ascii="Arial" w:eastAsia="Arial" w:hAnsi="Arial" w:cs="Arial" w:hint="default"/>
        <w:spacing w:val="-48"/>
        <w:w w:val="99"/>
        <w:sz w:val="36"/>
        <w:szCs w:val="36"/>
        <w:lang w:val="en-US" w:eastAsia="en-US" w:bidi="ar-SA"/>
      </w:rPr>
    </w:lvl>
    <w:lvl w:ilvl="1" w:tplc="AD18E25E">
      <w:numFmt w:val="bullet"/>
      <w:lvlText w:val="•"/>
      <w:lvlJc w:val="left"/>
      <w:pPr>
        <w:ind w:left="2120" w:hanging="594"/>
      </w:pPr>
      <w:rPr>
        <w:rFonts w:hint="default"/>
        <w:lang w:val="en-US" w:eastAsia="en-US" w:bidi="ar-SA"/>
      </w:rPr>
    </w:lvl>
    <w:lvl w:ilvl="2" w:tplc="B2E0F072">
      <w:numFmt w:val="bullet"/>
      <w:lvlText w:val="•"/>
      <w:lvlJc w:val="left"/>
      <w:pPr>
        <w:ind w:left="2981" w:hanging="594"/>
      </w:pPr>
      <w:rPr>
        <w:rFonts w:hint="default"/>
        <w:lang w:val="en-US" w:eastAsia="en-US" w:bidi="ar-SA"/>
      </w:rPr>
    </w:lvl>
    <w:lvl w:ilvl="3" w:tplc="FD86BED0">
      <w:numFmt w:val="bullet"/>
      <w:lvlText w:val="•"/>
      <w:lvlJc w:val="left"/>
      <w:pPr>
        <w:ind w:left="3841" w:hanging="594"/>
      </w:pPr>
      <w:rPr>
        <w:rFonts w:hint="default"/>
        <w:lang w:val="en-US" w:eastAsia="en-US" w:bidi="ar-SA"/>
      </w:rPr>
    </w:lvl>
    <w:lvl w:ilvl="4" w:tplc="A6C8C050">
      <w:numFmt w:val="bullet"/>
      <w:lvlText w:val="•"/>
      <w:lvlJc w:val="left"/>
      <w:pPr>
        <w:ind w:left="4702" w:hanging="594"/>
      </w:pPr>
      <w:rPr>
        <w:rFonts w:hint="default"/>
        <w:lang w:val="en-US" w:eastAsia="en-US" w:bidi="ar-SA"/>
      </w:rPr>
    </w:lvl>
    <w:lvl w:ilvl="5" w:tplc="2EC6A88C">
      <w:numFmt w:val="bullet"/>
      <w:lvlText w:val="•"/>
      <w:lvlJc w:val="left"/>
      <w:pPr>
        <w:ind w:left="5563" w:hanging="594"/>
      </w:pPr>
      <w:rPr>
        <w:rFonts w:hint="default"/>
        <w:lang w:val="en-US" w:eastAsia="en-US" w:bidi="ar-SA"/>
      </w:rPr>
    </w:lvl>
    <w:lvl w:ilvl="6" w:tplc="B74ECC30">
      <w:numFmt w:val="bullet"/>
      <w:lvlText w:val="•"/>
      <w:lvlJc w:val="left"/>
      <w:pPr>
        <w:ind w:left="6423" w:hanging="594"/>
      </w:pPr>
      <w:rPr>
        <w:rFonts w:hint="default"/>
        <w:lang w:val="en-US" w:eastAsia="en-US" w:bidi="ar-SA"/>
      </w:rPr>
    </w:lvl>
    <w:lvl w:ilvl="7" w:tplc="C9BE0D02">
      <w:numFmt w:val="bullet"/>
      <w:lvlText w:val="•"/>
      <w:lvlJc w:val="left"/>
      <w:pPr>
        <w:ind w:left="7284" w:hanging="594"/>
      </w:pPr>
      <w:rPr>
        <w:rFonts w:hint="default"/>
        <w:lang w:val="en-US" w:eastAsia="en-US" w:bidi="ar-SA"/>
      </w:rPr>
    </w:lvl>
    <w:lvl w:ilvl="8" w:tplc="412808D0">
      <w:numFmt w:val="bullet"/>
      <w:lvlText w:val="•"/>
      <w:lvlJc w:val="left"/>
      <w:pPr>
        <w:ind w:left="8145" w:hanging="594"/>
      </w:pPr>
      <w:rPr>
        <w:rFonts w:hint="default"/>
        <w:lang w:val="en-US" w:eastAsia="en-US" w:bidi="ar-SA"/>
      </w:rPr>
    </w:lvl>
  </w:abstractNum>
  <w:abstractNum w:abstractNumId="2" w15:restartNumberingAfterBreak="0">
    <w:nsid w:val="195E59F2"/>
    <w:multiLevelType w:val="hybridMultilevel"/>
    <w:tmpl w:val="E9340004"/>
    <w:lvl w:ilvl="0" w:tplc="D2DE12FC">
      <w:start w:val="1"/>
      <w:numFmt w:val="decimal"/>
      <w:lvlText w:val="%1."/>
      <w:lvlJc w:val="left"/>
      <w:pPr>
        <w:ind w:left="1251" w:hanging="567"/>
      </w:pPr>
      <w:rPr>
        <w:rFonts w:ascii="Arial" w:eastAsia="Arial" w:hAnsi="Arial" w:cs="Arial" w:hint="default"/>
        <w:w w:val="99"/>
        <w:sz w:val="36"/>
        <w:szCs w:val="36"/>
        <w:lang w:val="en-US" w:eastAsia="en-US" w:bidi="ar-SA"/>
      </w:rPr>
    </w:lvl>
    <w:lvl w:ilvl="1" w:tplc="D2BACAC2">
      <w:numFmt w:val="bullet"/>
      <w:lvlText w:val="•"/>
      <w:lvlJc w:val="left"/>
      <w:pPr>
        <w:ind w:left="2120" w:hanging="567"/>
      </w:pPr>
      <w:rPr>
        <w:rFonts w:hint="default"/>
        <w:lang w:val="en-US" w:eastAsia="en-US" w:bidi="ar-SA"/>
      </w:rPr>
    </w:lvl>
    <w:lvl w:ilvl="2" w:tplc="0EA2D78C">
      <w:numFmt w:val="bullet"/>
      <w:lvlText w:val="•"/>
      <w:lvlJc w:val="left"/>
      <w:pPr>
        <w:ind w:left="2981" w:hanging="567"/>
      </w:pPr>
      <w:rPr>
        <w:rFonts w:hint="default"/>
        <w:lang w:val="en-US" w:eastAsia="en-US" w:bidi="ar-SA"/>
      </w:rPr>
    </w:lvl>
    <w:lvl w:ilvl="3" w:tplc="C87245E0">
      <w:numFmt w:val="bullet"/>
      <w:lvlText w:val="•"/>
      <w:lvlJc w:val="left"/>
      <w:pPr>
        <w:ind w:left="3841" w:hanging="567"/>
      </w:pPr>
      <w:rPr>
        <w:rFonts w:hint="default"/>
        <w:lang w:val="en-US" w:eastAsia="en-US" w:bidi="ar-SA"/>
      </w:rPr>
    </w:lvl>
    <w:lvl w:ilvl="4" w:tplc="1BB430F6">
      <w:numFmt w:val="bullet"/>
      <w:lvlText w:val="•"/>
      <w:lvlJc w:val="left"/>
      <w:pPr>
        <w:ind w:left="4702" w:hanging="567"/>
      </w:pPr>
      <w:rPr>
        <w:rFonts w:hint="default"/>
        <w:lang w:val="en-US" w:eastAsia="en-US" w:bidi="ar-SA"/>
      </w:rPr>
    </w:lvl>
    <w:lvl w:ilvl="5" w:tplc="C97E5EB0">
      <w:numFmt w:val="bullet"/>
      <w:lvlText w:val="•"/>
      <w:lvlJc w:val="left"/>
      <w:pPr>
        <w:ind w:left="5563" w:hanging="567"/>
      </w:pPr>
      <w:rPr>
        <w:rFonts w:hint="default"/>
        <w:lang w:val="en-US" w:eastAsia="en-US" w:bidi="ar-SA"/>
      </w:rPr>
    </w:lvl>
    <w:lvl w:ilvl="6" w:tplc="DB96BBC2">
      <w:numFmt w:val="bullet"/>
      <w:lvlText w:val="•"/>
      <w:lvlJc w:val="left"/>
      <w:pPr>
        <w:ind w:left="6423" w:hanging="567"/>
      </w:pPr>
      <w:rPr>
        <w:rFonts w:hint="default"/>
        <w:lang w:val="en-US" w:eastAsia="en-US" w:bidi="ar-SA"/>
      </w:rPr>
    </w:lvl>
    <w:lvl w:ilvl="7" w:tplc="A11AF81C">
      <w:numFmt w:val="bullet"/>
      <w:lvlText w:val="•"/>
      <w:lvlJc w:val="left"/>
      <w:pPr>
        <w:ind w:left="7284" w:hanging="567"/>
      </w:pPr>
      <w:rPr>
        <w:rFonts w:hint="default"/>
        <w:lang w:val="en-US" w:eastAsia="en-US" w:bidi="ar-SA"/>
      </w:rPr>
    </w:lvl>
    <w:lvl w:ilvl="8" w:tplc="DBE46700">
      <w:numFmt w:val="bullet"/>
      <w:lvlText w:val="•"/>
      <w:lvlJc w:val="left"/>
      <w:pPr>
        <w:ind w:left="8145" w:hanging="567"/>
      </w:pPr>
      <w:rPr>
        <w:rFonts w:hint="default"/>
        <w:lang w:val="en-US" w:eastAsia="en-US" w:bidi="ar-SA"/>
      </w:rPr>
    </w:lvl>
  </w:abstractNum>
  <w:abstractNum w:abstractNumId="3" w15:restartNumberingAfterBreak="0">
    <w:nsid w:val="19B4539C"/>
    <w:multiLevelType w:val="hybridMultilevel"/>
    <w:tmpl w:val="BE92581A"/>
    <w:lvl w:ilvl="0" w:tplc="6668F980">
      <w:start w:val="1"/>
      <w:numFmt w:val="lowerLetter"/>
      <w:lvlText w:val="(%1)"/>
      <w:lvlJc w:val="left"/>
      <w:pPr>
        <w:ind w:left="1252" w:hanging="568"/>
      </w:pPr>
      <w:rPr>
        <w:rFonts w:ascii="Arial" w:eastAsia="Arial" w:hAnsi="Arial" w:cs="Arial" w:hint="default"/>
        <w:w w:val="99"/>
        <w:sz w:val="36"/>
        <w:szCs w:val="36"/>
        <w:lang w:val="en-US" w:eastAsia="en-US" w:bidi="ar-SA"/>
      </w:rPr>
    </w:lvl>
    <w:lvl w:ilvl="1" w:tplc="42B8F46E">
      <w:numFmt w:val="bullet"/>
      <w:lvlText w:val="•"/>
      <w:lvlJc w:val="left"/>
      <w:pPr>
        <w:ind w:left="2120" w:hanging="568"/>
      </w:pPr>
      <w:rPr>
        <w:rFonts w:hint="default"/>
        <w:lang w:val="en-US" w:eastAsia="en-US" w:bidi="ar-SA"/>
      </w:rPr>
    </w:lvl>
    <w:lvl w:ilvl="2" w:tplc="BE425E90">
      <w:numFmt w:val="bullet"/>
      <w:lvlText w:val="•"/>
      <w:lvlJc w:val="left"/>
      <w:pPr>
        <w:ind w:left="2981" w:hanging="568"/>
      </w:pPr>
      <w:rPr>
        <w:rFonts w:hint="default"/>
        <w:lang w:val="en-US" w:eastAsia="en-US" w:bidi="ar-SA"/>
      </w:rPr>
    </w:lvl>
    <w:lvl w:ilvl="3" w:tplc="4F06F3A4">
      <w:numFmt w:val="bullet"/>
      <w:lvlText w:val="•"/>
      <w:lvlJc w:val="left"/>
      <w:pPr>
        <w:ind w:left="3841" w:hanging="568"/>
      </w:pPr>
      <w:rPr>
        <w:rFonts w:hint="default"/>
        <w:lang w:val="en-US" w:eastAsia="en-US" w:bidi="ar-SA"/>
      </w:rPr>
    </w:lvl>
    <w:lvl w:ilvl="4" w:tplc="66567FDA">
      <w:numFmt w:val="bullet"/>
      <w:lvlText w:val="•"/>
      <w:lvlJc w:val="left"/>
      <w:pPr>
        <w:ind w:left="4702" w:hanging="568"/>
      </w:pPr>
      <w:rPr>
        <w:rFonts w:hint="default"/>
        <w:lang w:val="en-US" w:eastAsia="en-US" w:bidi="ar-SA"/>
      </w:rPr>
    </w:lvl>
    <w:lvl w:ilvl="5" w:tplc="38C8B72E">
      <w:numFmt w:val="bullet"/>
      <w:lvlText w:val="•"/>
      <w:lvlJc w:val="left"/>
      <w:pPr>
        <w:ind w:left="5563" w:hanging="568"/>
      </w:pPr>
      <w:rPr>
        <w:rFonts w:hint="default"/>
        <w:lang w:val="en-US" w:eastAsia="en-US" w:bidi="ar-SA"/>
      </w:rPr>
    </w:lvl>
    <w:lvl w:ilvl="6" w:tplc="DBC6C31E">
      <w:numFmt w:val="bullet"/>
      <w:lvlText w:val="•"/>
      <w:lvlJc w:val="left"/>
      <w:pPr>
        <w:ind w:left="6423" w:hanging="568"/>
      </w:pPr>
      <w:rPr>
        <w:rFonts w:hint="default"/>
        <w:lang w:val="en-US" w:eastAsia="en-US" w:bidi="ar-SA"/>
      </w:rPr>
    </w:lvl>
    <w:lvl w:ilvl="7" w:tplc="CD723FE0">
      <w:numFmt w:val="bullet"/>
      <w:lvlText w:val="•"/>
      <w:lvlJc w:val="left"/>
      <w:pPr>
        <w:ind w:left="7284" w:hanging="568"/>
      </w:pPr>
      <w:rPr>
        <w:rFonts w:hint="default"/>
        <w:lang w:val="en-US" w:eastAsia="en-US" w:bidi="ar-SA"/>
      </w:rPr>
    </w:lvl>
    <w:lvl w:ilvl="8" w:tplc="049E9092">
      <w:numFmt w:val="bullet"/>
      <w:lvlText w:val="•"/>
      <w:lvlJc w:val="left"/>
      <w:pPr>
        <w:ind w:left="8145" w:hanging="568"/>
      </w:pPr>
      <w:rPr>
        <w:rFonts w:hint="default"/>
        <w:lang w:val="en-US" w:eastAsia="en-US" w:bidi="ar-SA"/>
      </w:rPr>
    </w:lvl>
  </w:abstractNum>
  <w:abstractNum w:abstractNumId="4" w15:restartNumberingAfterBreak="0">
    <w:nsid w:val="2E2460DC"/>
    <w:multiLevelType w:val="hybridMultilevel"/>
    <w:tmpl w:val="50D8EB2A"/>
    <w:lvl w:ilvl="0" w:tplc="65247E98">
      <w:start w:val="1"/>
      <w:numFmt w:val="lowerLetter"/>
      <w:lvlText w:val="(%1)"/>
      <w:lvlJc w:val="left"/>
      <w:pPr>
        <w:ind w:left="1252" w:hanging="568"/>
        <w:jc w:val="right"/>
      </w:pPr>
      <w:rPr>
        <w:rFonts w:ascii="Arial" w:eastAsia="Arial" w:hAnsi="Arial" w:cs="Arial" w:hint="default"/>
        <w:w w:val="99"/>
        <w:sz w:val="36"/>
        <w:szCs w:val="36"/>
        <w:lang w:val="en-US" w:eastAsia="en-US" w:bidi="ar-SA"/>
      </w:rPr>
    </w:lvl>
    <w:lvl w:ilvl="1" w:tplc="F9FCD140">
      <w:numFmt w:val="bullet"/>
      <w:lvlText w:val="•"/>
      <w:lvlJc w:val="left"/>
      <w:pPr>
        <w:ind w:left="2120" w:hanging="568"/>
      </w:pPr>
      <w:rPr>
        <w:rFonts w:hint="default"/>
        <w:lang w:val="en-US" w:eastAsia="en-US" w:bidi="ar-SA"/>
      </w:rPr>
    </w:lvl>
    <w:lvl w:ilvl="2" w:tplc="059218CA">
      <w:numFmt w:val="bullet"/>
      <w:lvlText w:val="•"/>
      <w:lvlJc w:val="left"/>
      <w:pPr>
        <w:ind w:left="2981" w:hanging="568"/>
      </w:pPr>
      <w:rPr>
        <w:rFonts w:hint="default"/>
        <w:lang w:val="en-US" w:eastAsia="en-US" w:bidi="ar-SA"/>
      </w:rPr>
    </w:lvl>
    <w:lvl w:ilvl="3" w:tplc="643CF0DC">
      <w:numFmt w:val="bullet"/>
      <w:lvlText w:val="•"/>
      <w:lvlJc w:val="left"/>
      <w:pPr>
        <w:ind w:left="3841" w:hanging="568"/>
      </w:pPr>
      <w:rPr>
        <w:rFonts w:hint="default"/>
        <w:lang w:val="en-US" w:eastAsia="en-US" w:bidi="ar-SA"/>
      </w:rPr>
    </w:lvl>
    <w:lvl w:ilvl="4" w:tplc="EE4C7070">
      <w:numFmt w:val="bullet"/>
      <w:lvlText w:val="•"/>
      <w:lvlJc w:val="left"/>
      <w:pPr>
        <w:ind w:left="4702" w:hanging="568"/>
      </w:pPr>
      <w:rPr>
        <w:rFonts w:hint="default"/>
        <w:lang w:val="en-US" w:eastAsia="en-US" w:bidi="ar-SA"/>
      </w:rPr>
    </w:lvl>
    <w:lvl w:ilvl="5" w:tplc="FEE667B8">
      <w:numFmt w:val="bullet"/>
      <w:lvlText w:val="•"/>
      <w:lvlJc w:val="left"/>
      <w:pPr>
        <w:ind w:left="5563" w:hanging="568"/>
      </w:pPr>
      <w:rPr>
        <w:rFonts w:hint="default"/>
        <w:lang w:val="en-US" w:eastAsia="en-US" w:bidi="ar-SA"/>
      </w:rPr>
    </w:lvl>
    <w:lvl w:ilvl="6" w:tplc="9F08877C">
      <w:numFmt w:val="bullet"/>
      <w:lvlText w:val="•"/>
      <w:lvlJc w:val="left"/>
      <w:pPr>
        <w:ind w:left="6423" w:hanging="568"/>
      </w:pPr>
      <w:rPr>
        <w:rFonts w:hint="default"/>
        <w:lang w:val="en-US" w:eastAsia="en-US" w:bidi="ar-SA"/>
      </w:rPr>
    </w:lvl>
    <w:lvl w:ilvl="7" w:tplc="1660C610">
      <w:numFmt w:val="bullet"/>
      <w:lvlText w:val="•"/>
      <w:lvlJc w:val="left"/>
      <w:pPr>
        <w:ind w:left="7284" w:hanging="568"/>
      </w:pPr>
      <w:rPr>
        <w:rFonts w:hint="default"/>
        <w:lang w:val="en-US" w:eastAsia="en-US" w:bidi="ar-SA"/>
      </w:rPr>
    </w:lvl>
    <w:lvl w:ilvl="8" w:tplc="F502F746">
      <w:numFmt w:val="bullet"/>
      <w:lvlText w:val="•"/>
      <w:lvlJc w:val="left"/>
      <w:pPr>
        <w:ind w:left="8145" w:hanging="568"/>
      </w:pPr>
      <w:rPr>
        <w:rFonts w:hint="default"/>
        <w:lang w:val="en-US" w:eastAsia="en-US" w:bidi="ar-SA"/>
      </w:rPr>
    </w:lvl>
  </w:abstractNum>
  <w:abstractNum w:abstractNumId="5" w15:restartNumberingAfterBreak="0">
    <w:nsid w:val="30E91BBA"/>
    <w:multiLevelType w:val="hybridMultilevel"/>
    <w:tmpl w:val="A6A0FBC0"/>
    <w:lvl w:ilvl="0" w:tplc="C1F43BBC">
      <w:start w:val="13"/>
      <w:numFmt w:val="decimal"/>
      <w:lvlText w:val="%1."/>
      <w:lvlJc w:val="left"/>
      <w:pPr>
        <w:ind w:left="117" w:hanging="789"/>
      </w:pPr>
      <w:rPr>
        <w:rFonts w:ascii="Arial" w:eastAsia="Arial" w:hAnsi="Arial" w:cs="Arial" w:hint="default"/>
        <w:w w:val="99"/>
        <w:sz w:val="36"/>
        <w:szCs w:val="36"/>
        <w:lang w:val="en-US" w:eastAsia="en-US" w:bidi="ar-SA"/>
      </w:rPr>
    </w:lvl>
    <w:lvl w:ilvl="1" w:tplc="E72631E6">
      <w:numFmt w:val="bullet"/>
      <w:lvlText w:val="●"/>
      <w:lvlJc w:val="left"/>
      <w:pPr>
        <w:ind w:left="1251" w:hanging="568"/>
      </w:pPr>
      <w:rPr>
        <w:rFonts w:ascii="Georgia" w:eastAsia="Georgia" w:hAnsi="Georgia" w:cs="Georgia" w:hint="default"/>
        <w:w w:val="138"/>
        <w:sz w:val="36"/>
        <w:szCs w:val="36"/>
        <w:lang w:val="en-US" w:eastAsia="en-US" w:bidi="ar-SA"/>
      </w:rPr>
    </w:lvl>
    <w:lvl w:ilvl="2" w:tplc="C1FECD56">
      <w:numFmt w:val="bullet"/>
      <w:lvlText w:val="●"/>
      <w:lvlJc w:val="left"/>
      <w:pPr>
        <w:ind w:left="1557" w:hanging="360"/>
      </w:pPr>
      <w:rPr>
        <w:rFonts w:ascii="Georgia" w:eastAsia="Georgia" w:hAnsi="Georgia" w:cs="Georgia" w:hint="default"/>
        <w:w w:val="138"/>
        <w:sz w:val="36"/>
        <w:szCs w:val="36"/>
        <w:lang w:val="en-US" w:eastAsia="en-US" w:bidi="ar-SA"/>
      </w:rPr>
    </w:lvl>
    <w:lvl w:ilvl="3" w:tplc="FEF6C28E">
      <w:numFmt w:val="bullet"/>
      <w:lvlText w:val="•"/>
      <w:lvlJc w:val="left"/>
      <w:pPr>
        <w:ind w:left="2598" w:hanging="360"/>
      </w:pPr>
      <w:rPr>
        <w:rFonts w:hint="default"/>
        <w:lang w:val="en-US" w:eastAsia="en-US" w:bidi="ar-SA"/>
      </w:rPr>
    </w:lvl>
    <w:lvl w:ilvl="4" w:tplc="7CDC7D80">
      <w:numFmt w:val="bullet"/>
      <w:lvlText w:val="•"/>
      <w:lvlJc w:val="left"/>
      <w:pPr>
        <w:ind w:left="3636" w:hanging="360"/>
      </w:pPr>
      <w:rPr>
        <w:rFonts w:hint="default"/>
        <w:lang w:val="en-US" w:eastAsia="en-US" w:bidi="ar-SA"/>
      </w:rPr>
    </w:lvl>
    <w:lvl w:ilvl="5" w:tplc="2FB24AE4">
      <w:numFmt w:val="bullet"/>
      <w:lvlText w:val="•"/>
      <w:lvlJc w:val="left"/>
      <w:pPr>
        <w:ind w:left="4674" w:hanging="360"/>
      </w:pPr>
      <w:rPr>
        <w:rFonts w:hint="default"/>
        <w:lang w:val="en-US" w:eastAsia="en-US" w:bidi="ar-SA"/>
      </w:rPr>
    </w:lvl>
    <w:lvl w:ilvl="6" w:tplc="5DD6326A">
      <w:numFmt w:val="bullet"/>
      <w:lvlText w:val="•"/>
      <w:lvlJc w:val="left"/>
      <w:pPr>
        <w:ind w:left="5713" w:hanging="360"/>
      </w:pPr>
      <w:rPr>
        <w:rFonts w:hint="default"/>
        <w:lang w:val="en-US" w:eastAsia="en-US" w:bidi="ar-SA"/>
      </w:rPr>
    </w:lvl>
    <w:lvl w:ilvl="7" w:tplc="6B40E3B6">
      <w:numFmt w:val="bullet"/>
      <w:lvlText w:val="•"/>
      <w:lvlJc w:val="left"/>
      <w:pPr>
        <w:ind w:left="6751" w:hanging="360"/>
      </w:pPr>
      <w:rPr>
        <w:rFonts w:hint="default"/>
        <w:lang w:val="en-US" w:eastAsia="en-US" w:bidi="ar-SA"/>
      </w:rPr>
    </w:lvl>
    <w:lvl w:ilvl="8" w:tplc="6582B01E">
      <w:numFmt w:val="bullet"/>
      <w:lvlText w:val="•"/>
      <w:lvlJc w:val="left"/>
      <w:pPr>
        <w:ind w:left="7789" w:hanging="360"/>
      </w:pPr>
      <w:rPr>
        <w:rFonts w:hint="default"/>
        <w:lang w:val="en-US" w:eastAsia="en-US" w:bidi="ar-SA"/>
      </w:rPr>
    </w:lvl>
  </w:abstractNum>
  <w:abstractNum w:abstractNumId="6" w15:restartNumberingAfterBreak="0">
    <w:nsid w:val="334A521A"/>
    <w:multiLevelType w:val="hybridMultilevel"/>
    <w:tmpl w:val="F8A803EA"/>
    <w:lvl w:ilvl="0" w:tplc="8F183798">
      <w:start w:val="1"/>
      <w:numFmt w:val="lowerLetter"/>
      <w:lvlText w:val="(%1)"/>
      <w:lvlJc w:val="left"/>
      <w:pPr>
        <w:ind w:left="1252" w:hanging="568"/>
      </w:pPr>
      <w:rPr>
        <w:rFonts w:ascii="Arial" w:eastAsia="Arial" w:hAnsi="Arial" w:cs="Arial" w:hint="default"/>
        <w:i/>
        <w:w w:val="99"/>
        <w:sz w:val="36"/>
        <w:szCs w:val="36"/>
        <w:lang w:val="en-US" w:eastAsia="en-US" w:bidi="ar-SA"/>
      </w:rPr>
    </w:lvl>
    <w:lvl w:ilvl="1" w:tplc="096A9C08">
      <w:start w:val="4"/>
      <w:numFmt w:val="lowerLetter"/>
      <w:lvlText w:val="(%2)"/>
      <w:lvlJc w:val="left"/>
      <w:pPr>
        <w:ind w:left="1251" w:hanging="523"/>
      </w:pPr>
      <w:rPr>
        <w:rFonts w:ascii="Arial" w:eastAsia="Arial" w:hAnsi="Arial" w:cs="Arial" w:hint="default"/>
        <w:w w:val="99"/>
        <w:sz w:val="36"/>
        <w:szCs w:val="36"/>
        <w:lang w:val="en-US" w:eastAsia="en-US" w:bidi="ar-SA"/>
      </w:rPr>
    </w:lvl>
    <w:lvl w:ilvl="2" w:tplc="7D049DDA">
      <w:numFmt w:val="bullet"/>
      <w:lvlText w:val="•"/>
      <w:lvlJc w:val="left"/>
      <w:pPr>
        <w:ind w:left="2216" w:hanging="523"/>
      </w:pPr>
      <w:rPr>
        <w:rFonts w:hint="default"/>
        <w:lang w:val="en-US" w:eastAsia="en-US" w:bidi="ar-SA"/>
      </w:rPr>
    </w:lvl>
    <w:lvl w:ilvl="3" w:tplc="5FEEC07C">
      <w:numFmt w:val="bullet"/>
      <w:lvlText w:val="•"/>
      <w:lvlJc w:val="left"/>
      <w:pPr>
        <w:ind w:left="3172" w:hanging="523"/>
      </w:pPr>
      <w:rPr>
        <w:rFonts w:hint="default"/>
        <w:lang w:val="en-US" w:eastAsia="en-US" w:bidi="ar-SA"/>
      </w:rPr>
    </w:lvl>
    <w:lvl w:ilvl="4" w:tplc="F1A28252">
      <w:numFmt w:val="bullet"/>
      <w:lvlText w:val="•"/>
      <w:lvlJc w:val="left"/>
      <w:pPr>
        <w:ind w:left="4128" w:hanging="523"/>
      </w:pPr>
      <w:rPr>
        <w:rFonts w:hint="default"/>
        <w:lang w:val="en-US" w:eastAsia="en-US" w:bidi="ar-SA"/>
      </w:rPr>
    </w:lvl>
    <w:lvl w:ilvl="5" w:tplc="13EC887C">
      <w:numFmt w:val="bullet"/>
      <w:lvlText w:val="•"/>
      <w:lvlJc w:val="left"/>
      <w:pPr>
        <w:ind w:left="5085" w:hanging="523"/>
      </w:pPr>
      <w:rPr>
        <w:rFonts w:hint="default"/>
        <w:lang w:val="en-US" w:eastAsia="en-US" w:bidi="ar-SA"/>
      </w:rPr>
    </w:lvl>
    <w:lvl w:ilvl="6" w:tplc="A14A1296">
      <w:numFmt w:val="bullet"/>
      <w:lvlText w:val="•"/>
      <w:lvlJc w:val="left"/>
      <w:pPr>
        <w:ind w:left="6041" w:hanging="523"/>
      </w:pPr>
      <w:rPr>
        <w:rFonts w:hint="default"/>
        <w:lang w:val="en-US" w:eastAsia="en-US" w:bidi="ar-SA"/>
      </w:rPr>
    </w:lvl>
    <w:lvl w:ilvl="7" w:tplc="45ECCFAE">
      <w:numFmt w:val="bullet"/>
      <w:lvlText w:val="•"/>
      <w:lvlJc w:val="left"/>
      <w:pPr>
        <w:ind w:left="6997" w:hanging="523"/>
      </w:pPr>
      <w:rPr>
        <w:rFonts w:hint="default"/>
        <w:lang w:val="en-US" w:eastAsia="en-US" w:bidi="ar-SA"/>
      </w:rPr>
    </w:lvl>
    <w:lvl w:ilvl="8" w:tplc="C5A26C52">
      <w:numFmt w:val="bullet"/>
      <w:lvlText w:val="•"/>
      <w:lvlJc w:val="left"/>
      <w:pPr>
        <w:ind w:left="7953" w:hanging="523"/>
      </w:pPr>
      <w:rPr>
        <w:rFonts w:hint="default"/>
        <w:lang w:val="en-US" w:eastAsia="en-US" w:bidi="ar-SA"/>
      </w:rPr>
    </w:lvl>
  </w:abstractNum>
  <w:abstractNum w:abstractNumId="7" w15:restartNumberingAfterBreak="0">
    <w:nsid w:val="60625EA7"/>
    <w:multiLevelType w:val="hybridMultilevel"/>
    <w:tmpl w:val="D812D5F4"/>
    <w:lvl w:ilvl="0" w:tplc="7604FE9C">
      <w:start w:val="1"/>
      <w:numFmt w:val="lowerLetter"/>
      <w:lvlText w:val="(%1)"/>
      <w:lvlJc w:val="left"/>
      <w:pPr>
        <w:ind w:left="1252" w:hanging="568"/>
        <w:jc w:val="right"/>
      </w:pPr>
      <w:rPr>
        <w:rFonts w:ascii="Arial" w:eastAsia="Arial" w:hAnsi="Arial" w:cs="Arial" w:hint="default"/>
        <w:w w:val="99"/>
        <w:sz w:val="36"/>
        <w:szCs w:val="36"/>
        <w:lang w:val="en-US" w:eastAsia="en-US" w:bidi="ar-SA"/>
      </w:rPr>
    </w:lvl>
    <w:lvl w:ilvl="1" w:tplc="3FF057AE">
      <w:numFmt w:val="bullet"/>
      <w:lvlText w:val="•"/>
      <w:lvlJc w:val="left"/>
      <w:pPr>
        <w:ind w:left="2120" w:hanging="568"/>
      </w:pPr>
      <w:rPr>
        <w:rFonts w:hint="default"/>
        <w:lang w:val="en-US" w:eastAsia="en-US" w:bidi="ar-SA"/>
      </w:rPr>
    </w:lvl>
    <w:lvl w:ilvl="2" w:tplc="49D4B496">
      <w:numFmt w:val="bullet"/>
      <w:lvlText w:val="•"/>
      <w:lvlJc w:val="left"/>
      <w:pPr>
        <w:ind w:left="2981" w:hanging="568"/>
      </w:pPr>
      <w:rPr>
        <w:rFonts w:hint="default"/>
        <w:lang w:val="en-US" w:eastAsia="en-US" w:bidi="ar-SA"/>
      </w:rPr>
    </w:lvl>
    <w:lvl w:ilvl="3" w:tplc="5F580782">
      <w:numFmt w:val="bullet"/>
      <w:lvlText w:val="•"/>
      <w:lvlJc w:val="left"/>
      <w:pPr>
        <w:ind w:left="3841" w:hanging="568"/>
      </w:pPr>
      <w:rPr>
        <w:rFonts w:hint="default"/>
        <w:lang w:val="en-US" w:eastAsia="en-US" w:bidi="ar-SA"/>
      </w:rPr>
    </w:lvl>
    <w:lvl w:ilvl="4" w:tplc="61243C70">
      <w:numFmt w:val="bullet"/>
      <w:lvlText w:val="•"/>
      <w:lvlJc w:val="left"/>
      <w:pPr>
        <w:ind w:left="4702" w:hanging="568"/>
      </w:pPr>
      <w:rPr>
        <w:rFonts w:hint="default"/>
        <w:lang w:val="en-US" w:eastAsia="en-US" w:bidi="ar-SA"/>
      </w:rPr>
    </w:lvl>
    <w:lvl w:ilvl="5" w:tplc="1E9A6BD8">
      <w:numFmt w:val="bullet"/>
      <w:lvlText w:val="•"/>
      <w:lvlJc w:val="left"/>
      <w:pPr>
        <w:ind w:left="5563" w:hanging="568"/>
      </w:pPr>
      <w:rPr>
        <w:rFonts w:hint="default"/>
        <w:lang w:val="en-US" w:eastAsia="en-US" w:bidi="ar-SA"/>
      </w:rPr>
    </w:lvl>
    <w:lvl w:ilvl="6" w:tplc="CCEE62F0">
      <w:numFmt w:val="bullet"/>
      <w:lvlText w:val="•"/>
      <w:lvlJc w:val="left"/>
      <w:pPr>
        <w:ind w:left="6423" w:hanging="568"/>
      </w:pPr>
      <w:rPr>
        <w:rFonts w:hint="default"/>
        <w:lang w:val="en-US" w:eastAsia="en-US" w:bidi="ar-SA"/>
      </w:rPr>
    </w:lvl>
    <w:lvl w:ilvl="7" w:tplc="EDAC8D02">
      <w:numFmt w:val="bullet"/>
      <w:lvlText w:val="•"/>
      <w:lvlJc w:val="left"/>
      <w:pPr>
        <w:ind w:left="7284" w:hanging="568"/>
      </w:pPr>
      <w:rPr>
        <w:rFonts w:hint="default"/>
        <w:lang w:val="en-US" w:eastAsia="en-US" w:bidi="ar-SA"/>
      </w:rPr>
    </w:lvl>
    <w:lvl w:ilvl="8" w:tplc="07800A2E">
      <w:numFmt w:val="bullet"/>
      <w:lvlText w:val="•"/>
      <w:lvlJc w:val="left"/>
      <w:pPr>
        <w:ind w:left="8145" w:hanging="568"/>
      </w:pPr>
      <w:rPr>
        <w:rFonts w:hint="default"/>
        <w:lang w:val="en-US" w:eastAsia="en-US" w:bidi="ar-SA"/>
      </w:rPr>
    </w:lvl>
  </w:abstractNum>
  <w:abstractNum w:abstractNumId="8" w15:restartNumberingAfterBreak="0">
    <w:nsid w:val="6ED51FF1"/>
    <w:multiLevelType w:val="hybridMultilevel"/>
    <w:tmpl w:val="1FDEDE58"/>
    <w:lvl w:ilvl="0" w:tplc="71A2F190">
      <w:start w:val="1"/>
      <w:numFmt w:val="lowerLetter"/>
      <w:lvlText w:val="(%1)"/>
      <w:lvlJc w:val="left"/>
      <w:pPr>
        <w:ind w:left="1252" w:hanging="568"/>
        <w:jc w:val="right"/>
      </w:pPr>
      <w:rPr>
        <w:rFonts w:ascii="Arial" w:eastAsia="Arial" w:hAnsi="Arial" w:cs="Arial" w:hint="default"/>
        <w:w w:val="99"/>
        <w:sz w:val="36"/>
        <w:szCs w:val="36"/>
        <w:lang w:val="en-US" w:eastAsia="en-US" w:bidi="ar-SA"/>
      </w:rPr>
    </w:lvl>
    <w:lvl w:ilvl="1" w:tplc="BE741C70">
      <w:numFmt w:val="bullet"/>
      <w:lvlText w:val="•"/>
      <w:lvlJc w:val="left"/>
      <w:pPr>
        <w:ind w:left="2120" w:hanging="568"/>
      </w:pPr>
      <w:rPr>
        <w:rFonts w:hint="default"/>
        <w:lang w:val="en-US" w:eastAsia="en-US" w:bidi="ar-SA"/>
      </w:rPr>
    </w:lvl>
    <w:lvl w:ilvl="2" w:tplc="641E6E54">
      <w:numFmt w:val="bullet"/>
      <w:lvlText w:val="•"/>
      <w:lvlJc w:val="left"/>
      <w:pPr>
        <w:ind w:left="2981" w:hanging="568"/>
      </w:pPr>
      <w:rPr>
        <w:rFonts w:hint="default"/>
        <w:lang w:val="en-US" w:eastAsia="en-US" w:bidi="ar-SA"/>
      </w:rPr>
    </w:lvl>
    <w:lvl w:ilvl="3" w:tplc="F10268D0">
      <w:numFmt w:val="bullet"/>
      <w:lvlText w:val="•"/>
      <w:lvlJc w:val="left"/>
      <w:pPr>
        <w:ind w:left="3841" w:hanging="568"/>
      </w:pPr>
      <w:rPr>
        <w:rFonts w:hint="default"/>
        <w:lang w:val="en-US" w:eastAsia="en-US" w:bidi="ar-SA"/>
      </w:rPr>
    </w:lvl>
    <w:lvl w:ilvl="4" w:tplc="785CF7E2">
      <w:numFmt w:val="bullet"/>
      <w:lvlText w:val="•"/>
      <w:lvlJc w:val="left"/>
      <w:pPr>
        <w:ind w:left="4702" w:hanging="568"/>
      </w:pPr>
      <w:rPr>
        <w:rFonts w:hint="default"/>
        <w:lang w:val="en-US" w:eastAsia="en-US" w:bidi="ar-SA"/>
      </w:rPr>
    </w:lvl>
    <w:lvl w:ilvl="5" w:tplc="41D6436C">
      <w:numFmt w:val="bullet"/>
      <w:lvlText w:val="•"/>
      <w:lvlJc w:val="left"/>
      <w:pPr>
        <w:ind w:left="5563" w:hanging="568"/>
      </w:pPr>
      <w:rPr>
        <w:rFonts w:hint="default"/>
        <w:lang w:val="en-US" w:eastAsia="en-US" w:bidi="ar-SA"/>
      </w:rPr>
    </w:lvl>
    <w:lvl w:ilvl="6" w:tplc="F2822130">
      <w:numFmt w:val="bullet"/>
      <w:lvlText w:val="•"/>
      <w:lvlJc w:val="left"/>
      <w:pPr>
        <w:ind w:left="6423" w:hanging="568"/>
      </w:pPr>
      <w:rPr>
        <w:rFonts w:hint="default"/>
        <w:lang w:val="en-US" w:eastAsia="en-US" w:bidi="ar-SA"/>
      </w:rPr>
    </w:lvl>
    <w:lvl w:ilvl="7" w:tplc="85266CC0">
      <w:numFmt w:val="bullet"/>
      <w:lvlText w:val="•"/>
      <w:lvlJc w:val="left"/>
      <w:pPr>
        <w:ind w:left="7284" w:hanging="568"/>
      </w:pPr>
      <w:rPr>
        <w:rFonts w:hint="default"/>
        <w:lang w:val="en-US" w:eastAsia="en-US" w:bidi="ar-SA"/>
      </w:rPr>
    </w:lvl>
    <w:lvl w:ilvl="8" w:tplc="691CD438">
      <w:numFmt w:val="bullet"/>
      <w:lvlText w:val="•"/>
      <w:lvlJc w:val="left"/>
      <w:pPr>
        <w:ind w:left="8145" w:hanging="568"/>
      </w:pPr>
      <w:rPr>
        <w:rFonts w:hint="default"/>
        <w:lang w:val="en-US" w:eastAsia="en-US" w:bidi="ar-SA"/>
      </w:rPr>
    </w:lvl>
  </w:abstractNum>
  <w:abstractNum w:abstractNumId="9" w15:restartNumberingAfterBreak="0">
    <w:nsid w:val="70541C76"/>
    <w:multiLevelType w:val="hybridMultilevel"/>
    <w:tmpl w:val="2FF2D9B2"/>
    <w:lvl w:ilvl="0" w:tplc="FDA07AD4">
      <w:numFmt w:val="bullet"/>
      <w:lvlText w:val=""/>
      <w:lvlJc w:val="left"/>
      <w:pPr>
        <w:ind w:left="476" w:hanging="360"/>
      </w:pPr>
      <w:rPr>
        <w:rFonts w:ascii="Symbol" w:eastAsia="Symbol" w:hAnsi="Symbol" w:cs="Symbol" w:hint="default"/>
        <w:w w:val="100"/>
        <w:sz w:val="36"/>
        <w:szCs w:val="36"/>
        <w:lang w:val="en-US" w:eastAsia="en-US" w:bidi="ar-SA"/>
      </w:rPr>
    </w:lvl>
    <w:lvl w:ilvl="1" w:tplc="78A4C374">
      <w:numFmt w:val="bullet"/>
      <w:lvlText w:val="•"/>
      <w:lvlJc w:val="left"/>
      <w:pPr>
        <w:ind w:left="1418" w:hanging="360"/>
      </w:pPr>
      <w:rPr>
        <w:rFonts w:hint="default"/>
        <w:lang w:val="en-US" w:eastAsia="en-US" w:bidi="ar-SA"/>
      </w:rPr>
    </w:lvl>
    <w:lvl w:ilvl="2" w:tplc="B3C87816">
      <w:numFmt w:val="bullet"/>
      <w:lvlText w:val="•"/>
      <w:lvlJc w:val="left"/>
      <w:pPr>
        <w:ind w:left="2357" w:hanging="360"/>
      </w:pPr>
      <w:rPr>
        <w:rFonts w:hint="default"/>
        <w:lang w:val="en-US" w:eastAsia="en-US" w:bidi="ar-SA"/>
      </w:rPr>
    </w:lvl>
    <w:lvl w:ilvl="3" w:tplc="50DA424A">
      <w:numFmt w:val="bullet"/>
      <w:lvlText w:val="•"/>
      <w:lvlJc w:val="left"/>
      <w:pPr>
        <w:ind w:left="3295" w:hanging="360"/>
      </w:pPr>
      <w:rPr>
        <w:rFonts w:hint="default"/>
        <w:lang w:val="en-US" w:eastAsia="en-US" w:bidi="ar-SA"/>
      </w:rPr>
    </w:lvl>
    <w:lvl w:ilvl="4" w:tplc="8390ACB8">
      <w:numFmt w:val="bullet"/>
      <w:lvlText w:val="•"/>
      <w:lvlJc w:val="left"/>
      <w:pPr>
        <w:ind w:left="4234" w:hanging="360"/>
      </w:pPr>
      <w:rPr>
        <w:rFonts w:hint="default"/>
        <w:lang w:val="en-US" w:eastAsia="en-US" w:bidi="ar-SA"/>
      </w:rPr>
    </w:lvl>
    <w:lvl w:ilvl="5" w:tplc="82661804">
      <w:numFmt w:val="bullet"/>
      <w:lvlText w:val="•"/>
      <w:lvlJc w:val="left"/>
      <w:pPr>
        <w:ind w:left="5173" w:hanging="360"/>
      </w:pPr>
      <w:rPr>
        <w:rFonts w:hint="default"/>
        <w:lang w:val="en-US" w:eastAsia="en-US" w:bidi="ar-SA"/>
      </w:rPr>
    </w:lvl>
    <w:lvl w:ilvl="6" w:tplc="C4E86D7C">
      <w:numFmt w:val="bullet"/>
      <w:lvlText w:val="•"/>
      <w:lvlJc w:val="left"/>
      <w:pPr>
        <w:ind w:left="6111" w:hanging="360"/>
      </w:pPr>
      <w:rPr>
        <w:rFonts w:hint="default"/>
        <w:lang w:val="en-US" w:eastAsia="en-US" w:bidi="ar-SA"/>
      </w:rPr>
    </w:lvl>
    <w:lvl w:ilvl="7" w:tplc="9A02BACA">
      <w:numFmt w:val="bullet"/>
      <w:lvlText w:val="•"/>
      <w:lvlJc w:val="left"/>
      <w:pPr>
        <w:ind w:left="7050" w:hanging="360"/>
      </w:pPr>
      <w:rPr>
        <w:rFonts w:hint="default"/>
        <w:lang w:val="en-US" w:eastAsia="en-US" w:bidi="ar-SA"/>
      </w:rPr>
    </w:lvl>
    <w:lvl w:ilvl="8" w:tplc="82A68EDC">
      <w:numFmt w:val="bullet"/>
      <w:lvlText w:val="•"/>
      <w:lvlJc w:val="left"/>
      <w:pPr>
        <w:ind w:left="7989" w:hanging="360"/>
      </w:pPr>
      <w:rPr>
        <w:rFonts w:hint="default"/>
        <w:lang w:val="en-US" w:eastAsia="en-US" w:bidi="ar-SA"/>
      </w:rPr>
    </w:lvl>
  </w:abstractNum>
  <w:abstractNum w:abstractNumId="10" w15:restartNumberingAfterBreak="0">
    <w:nsid w:val="70745C57"/>
    <w:multiLevelType w:val="hybridMultilevel"/>
    <w:tmpl w:val="9080FF4C"/>
    <w:lvl w:ilvl="0" w:tplc="8E942C1C">
      <w:start w:val="1"/>
      <w:numFmt w:val="lowerLetter"/>
      <w:lvlText w:val="(%1)"/>
      <w:lvlJc w:val="left"/>
      <w:pPr>
        <w:ind w:left="1251" w:hanging="568"/>
      </w:pPr>
      <w:rPr>
        <w:rFonts w:ascii="Arial" w:eastAsia="Arial" w:hAnsi="Arial" w:cs="Arial" w:hint="default"/>
        <w:w w:val="99"/>
        <w:sz w:val="36"/>
        <w:szCs w:val="36"/>
        <w:lang w:val="en-US" w:eastAsia="en-US" w:bidi="ar-SA"/>
      </w:rPr>
    </w:lvl>
    <w:lvl w:ilvl="1" w:tplc="B3228C26">
      <w:start w:val="2"/>
      <w:numFmt w:val="lowerLetter"/>
      <w:lvlText w:val="%2)"/>
      <w:lvlJc w:val="left"/>
      <w:pPr>
        <w:ind w:left="1251" w:hanging="532"/>
      </w:pPr>
      <w:rPr>
        <w:rFonts w:ascii="Arial" w:eastAsia="Arial" w:hAnsi="Arial" w:cs="Arial" w:hint="default"/>
        <w:w w:val="99"/>
        <w:sz w:val="36"/>
        <w:szCs w:val="36"/>
        <w:lang w:val="en-US" w:eastAsia="en-US" w:bidi="ar-SA"/>
      </w:rPr>
    </w:lvl>
    <w:lvl w:ilvl="2" w:tplc="EEEA2C82">
      <w:numFmt w:val="bullet"/>
      <w:lvlText w:val="•"/>
      <w:lvlJc w:val="left"/>
      <w:pPr>
        <w:ind w:left="2981" w:hanging="532"/>
      </w:pPr>
      <w:rPr>
        <w:rFonts w:hint="default"/>
        <w:lang w:val="en-US" w:eastAsia="en-US" w:bidi="ar-SA"/>
      </w:rPr>
    </w:lvl>
    <w:lvl w:ilvl="3" w:tplc="DD7805C6">
      <w:numFmt w:val="bullet"/>
      <w:lvlText w:val="•"/>
      <w:lvlJc w:val="left"/>
      <w:pPr>
        <w:ind w:left="3841" w:hanging="532"/>
      </w:pPr>
      <w:rPr>
        <w:rFonts w:hint="default"/>
        <w:lang w:val="en-US" w:eastAsia="en-US" w:bidi="ar-SA"/>
      </w:rPr>
    </w:lvl>
    <w:lvl w:ilvl="4" w:tplc="E4F8B648">
      <w:numFmt w:val="bullet"/>
      <w:lvlText w:val="•"/>
      <w:lvlJc w:val="left"/>
      <w:pPr>
        <w:ind w:left="4702" w:hanging="532"/>
      </w:pPr>
      <w:rPr>
        <w:rFonts w:hint="default"/>
        <w:lang w:val="en-US" w:eastAsia="en-US" w:bidi="ar-SA"/>
      </w:rPr>
    </w:lvl>
    <w:lvl w:ilvl="5" w:tplc="9ADEDE0A">
      <w:numFmt w:val="bullet"/>
      <w:lvlText w:val="•"/>
      <w:lvlJc w:val="left"/>
      <w:pPr>
        <w:ind w:left="5563" w:hanging="532"/>
      </w:pPr>
      <w:rPr>
        <w:rFonts w:hint="default"/>
        <w:lang w:val="en-US" w:eastAsia="en-US" w:bidi="ar-SA"/>
      </w:rPr>
    </w:lvl>
    <w:lvl w:ilvl="6" w:tplc="B6F2FA0A">
      <w:numFmt w:val="bullet"/>
      <w:lvlText w:val="•"/>
      <w:lvlJc w:val="left"/>
      <w:pPr>
        <w:ind w:left="6423" w:hanging="532"/>
      </w:pPr>
      <w:rPr>
        <w:rFonts w:hint="default"/>
        <w:lang w:val="en-US" w:eastAsia="en-US" w:bidi="ar-SA"/>
      </w:rPr>
    </w:lvl>
    <w:lvl w:ilvl="7" w:tplc="1A78B6C6">
      <w:numFmt w:val="bullet"/>
      <w:lvlText w:val="•"/>
      <w:lvlJc w:val="left"/>
      <w:pPr>
        <w:ind w:left="7284" w:hanging="532"/>
      </w:pPr>
      <w:rPr>
        <w:rFonts w:hint="default"/>
        <w:lang w:val="en-US" w:eastAsia="en-US" w:bidi="ar-SA"/>
      </w:rPr>
    </w:lvl>
    <w:lvl w:ilvl="8" w:tplc="596ACB50">
      <w:numFmt w:val="bullet"/>
      <w:lvlText w:val="•"/>
      <w:lvlJc w:val="left"/>
      <w:pPr>
        <w:ind w:left="8145" w:hanging="532"/>
      </w:pPr>
      <w:rPr>
        <w:rFonts w:hint="default"/>
        <w:lang w:val="en-US" w:eastAsia="en-US" w:bidi="ar-SA"/>
      </w:rPr>
    </w:lvl>
  </w:abstractNum>
  <w:abstractNum w:abstractNumId="11" w15:restartNumberingAfterBreak="0">
    <w:nsid w:val="7284733E"/>
    <w:multiLevelType w:val="hybridMultilevel"/>
    <w:tmpl w:val="DCFA1F7E"/>
    <w:lvl w:ilvl="0" w:tplc="65B0751C">
      <w:start w:val="1"/>
      <w:numFmt w:val="lowerLetter"/>
      <w:lvlText w:val="(%1)"/>
      <w:lvlJc w:val="left"/>
      <w:pPr>
        <w:ind w:left="903" w:hanging="990"/>
        <w:jc w:val="right"/>
      </w:pPr>
      <w:rPr>
        <w:rFonts w:ascii="Arial" w:eastAsia="Arial" w:hAnsi="Arial" w:cs="Arial" w:hint="default"/>
        <w:spacing w:val="-50"/>
        <w:w w:val="99"/>
        <w:sz w:val="36"/>
        <w:szCs w:val="36"/>
        <w:lang w:val="en-US" w:eastAsia="en-US" w:bidi="ar-SA"/>
      </w:rPr>
    </w:lvl>
    <w:lvl w:ilvl="1" w:tplc="2690CB66">
      <w:numFmt w:val="bullet"/>
      <w:lvlText w:val="●"/>
      <w:lvlJc w:val="left"/>
      <w:pPr>
        <w:ind w:left="1819" w:hanging="568"/>
      </w:pPr>
      <w:rPr>
        <w:rFonts w:ascii="Georgia" w:eastAsia="Georgia" w:hAnsi="Georgia" w:cs="Georgia" w:hint="default"/>
        <w:w w:val="138"/>
        <w:sz w:val="36"/>
        <w:szCs w:val="36"/>
        <w:lang w:val="en-US" w:eastAsia="en-US" w:bidi="ar-SA"/>
      </w:rPr>
    </w:lvl>
    <w:lvl w:ilvl="2" w:tplc="C6E83A2C">
      <w:numFmt w:val="bullet"/>
      <w:lvlText w:val="•"/>
      <w:lvlJc w:val="left"/>
      <w:pPr>
        <w:ind w:left="2714" w:hanging="568"/>
      </w:pPr>
      <w:rPr>
        <w:rFonts w:hint="default"/>
        <w:lang w:val="en-US" w:eastAsia="en-US" w:bidi="ar-SA"/>
      </w:rPr>
    </w:lvl>
    <w:lvl w:ilvl="3" w:tplc="02AE2ACC">
      <w:numFmt w:val="bullet"/>
      <w:lvlText w:val="•"/>
      <w:lvlJc w:val="left"/>
      <w:pPr>
        <w:ind w:left="3608" w:hanging="568"/>
      </w:pPr>
      <w:rPr>
        <w:rFonts w:hint="default"/>
        <w:lang w:val="en-US" w:eastAsia="en-US" w:bidi="ar-SA"/>
      </w:rPr>
    </w:lvl>
    <w:lvl w:ilvl="4" w:tplc="1EB8EFDA">
      <w:numFmt w:val="bullet"/>
      <w:lvlText w:val="•"/>
      <w:lvlJc w:val="left"/>
      <w:pPr>
        <w:ind w:left="4502" w:hanging="568"/>
      </w:pPr>
      <w:rPr>
        <w:rFonts w:hint="default"/>
        <w:lang w:val="en-US" w:eastAsia="en-US" w:bidi="ar-SA"/>
      </w:rPr>
    </w:lvl>
    <w:lvl w:ilvl="5" w:tplc="244CD120">
      <w:numFmt w:val="bullet"/>
      <w:lvlText w:val="•"/>
      <w:lvlJc w:val="left"/>
      <w:pPr>
        <w:ind w:left="5396" w:hanging="568"/>
      </w:pPr>
      <w:rPr>
        <w:rFonts w:hint="default"/>
        <w:lang w:val="en-US" w:eastAsia="en-US" w:bidi="ar-SA"/>
      </w:rPr>
    </w:lvl>
    <w:lvl w:ilvl="6" w:tplc="75C220EA">
      <w:numFmt w:val="bullet"/>
      <w:lvlText w:val="•"/>
      <w:lvlJc w:val="left"/>
      <w:pPr>
        <w:ind w:left="6290" w:hanging="568"/>
      </w:pPr>
      <w:rPr>
        <w:rFonts w:hint="default"/>
        <w:lang w:val="en-US" w:eastAsia="en-US" w:bidi="ar-SA"/>
      </w:rPr>
    </w:lvl>
    <w:lvl w:ilvl="7" w:tplc="1A84ADCA">
      <w:numFmt w:val="bullet"/>
      <w:lvlText w:val="•"/>
      <w:lvlJc w:val="left"/>
      <w:pPr>
        <w:ind w:left="7184" w:hanging="568"/>
      </w:pPr>
      <w:rPr>
        <w:rFonts w:hint="default"/>
        <w:lang w:val="en-US" w:eastAsia="en-US" w:bidi="ar-SA"/>
      </w:rPr>
    </w:lvl>
    <w:lvl w:ilvl="8" w:tplc="A50658EC">
      <w:numFmt w:val="bullet"/>
      <w:lvlText w:val="•"/>
      <w:lvlJc w:val="left"/>
      <w:pPr>
        <w:ind w:left="8078" w:hanging="568"/>
      </w:pPr>
      <w:rPr>
        <w:rFonts w:hint="default"/>
        <w:lang w:val="en-US" w:eastAsia="en-US" w:bidi="ar-SA"/>
      </w:rPr>
    </w:lvl>
  </w:abstractNum>
  <w:abstractNum w:abstractNumId="12" w15:restartNumberingAfterBreak="0">
    <w:nsid w:val="75E2250B"/>
    <w:multiLevelType w:val="hybridMultilevel"/>
    <w:tmpl w:val="8F2E44B0"/>
    <w:lvl w:ilvl="0" w:tplc="717C21C0">
      <w:start w:val="4"/>
      <w:numFmt w:val="lowerLetter"/>
      <w:lvlText w:val="%1)"/>
      <w:lvlJc w:val="left"/>
      <w:pPr>
        <w:ind w:left="1198" w:hanging="424"/>
      </w:pPr>
      <w:rPr>
        <w:rFonts w:ascii="Arial" w:eastAsia="Arial" w:hAnsi="Arial" w:cs="Arial" w:hint="default"/>
        <w:w w:val="99"/>
        <w:sz w:val="36"/>
        <w:szCs w:val="36"/>
        <w:lang w:val="en-US" w:eastAsia="en-US" w:bidi="ar-SA"/>
      </w:rPr>
    </w:lvl>
    <w:lvl w:ilvl="1" w:tplc="04E2910C">
      <w:numFmt w:val="bullet"/>
      <w:lvlText w:val="•"/>
      <w:lvlJc w:val="left"/>
      <w:pPr>
        <w:ind w:left="2066" w:hanging="424"/>
      </w:pPr>
      <w:rPr>
        <w:rFonts w:hint="default"/>
        <w:lang w:val="en-US" w:eastAsia="en-US" w:bidi="ar-SA"/>
      </w:rPr>
    </w:lvl>
    <w:lvl w:ilvl="2" w:tplc="F30CB426">
      <w:numFmt w:val="bullet"/>
      <w:lvlText w:val="•"/>
      <w:lvlJc w:val="left"/>
      <w:pPr>
        <w:ind w:left="2933" w:hanging="424"/>
      </w:pPr>
      <w:rPr>
        <w:rFonts w:hint="default"/>
        <w:lang w:val="en-US" w:eastAsia="en-US" w:bidi="ar-SA"/>
      </w:rPr>
    </w:lvl>
    <w:lvl w:ilvl="3" w:tplc="961AF996">
      <w:numFmt w:val="bullet"/>
      <w:lvlText w:val="•"/>
      <w:lvlJc w:val="left"/>
      <w:pPr>
        <w:ind w:left="3799" w:hanging="424"/>
      </w:pPr>
      <w:rPr>
        <w:rFonts w:hint="default"/>
        <w:lang w:val="en-US" w:eastAsia="en-US" w:bidi="ar-SA"/>
      </w:rPr>
    </w:lvl>
    <w:lvl w:ilvl="4" w:tplc="A614B812">
      <w:numFmt w:val="bullet"/>
      <w:lvlText w:val="•"/>
      <w:lvlJc w:val="left"/>
      <w:pPr>
        <w:ind w:left="4666" w:hanging="424"/>
      </w:pPr>
      <w:rPr>
        <w:rFonts w:hint="default"/>
        <w:lang w:val="en-US" w:eastAsia="en-US" w:bidi="ar-SA"/>
      </w:rPr>
    </w:lvl>
    <w:lvl w:ilvl="5" w:tplc="30884374">
      <w:numFmt w:val="bullet"/>
      <w:lvlText w:val="•"/>
      <w:lvlJc w:val="left"/>
      <w:pPr>
        <w:ind w:left="5533" w:hanging="424"/>
      </w:pPr>
      <w:rPr>
        <w:rFonts w:hint="default"/>
        <w:lang w:val="en-US" w:eastAsia="en-US" w:bidi="ar-SA"/>
      </w:rPr>
    </w:lvl>
    <w:lvl w:ilvl="6" w:tplc="1092FE3A">
      <w:numFmt w:val="bullet"/>
      <w:lvlText w:val="•"/>
      <w:lvlJc w:val="left"/>
      <w:pPr>
        <w:ind w:left="6399" w:hanging="424"/>
      </w:pPr>
      <w:rPr>
        <w:rFonts w:hint="default"/>
        <w:lang w:val="en-US" w:eastAsia="en-US" w:bidi="ar-SA"/>
      </w:rPr>
    </w:lvl>
    <w:lvl w:ilvl="7" w:tplc="A9A2419A">
      <w:numFmt w:val="bullet"/>
      <w:lvlText w:val="•"/>
      <w:lvlJc w:val="left"/>
      <w:pPr>
        <w:ind w:left="7266" w:hanging="424"/>
      </w:pPr>
      <w:rPr>
        <w:rFonts w:hint="default"/>
        <w:lang w:val="en-US" w:eastAsia="en-US" w:bidi="ar-SA"/>
      </w:rPr>
    </w:lvl>
    <w:lvl w:ilvl="8" w:tplc="342033D8">
      <w:numFmt w:val="bullet"/>
      <w:lvlText w:val="•"/>
      <w:lvlJc w:val="left"/>
      <w:pPr>
        <w:ind w:left="8133" w:hanging="424"/>
      </w:pPr>
      <w:rPr>
        <w:rFonts w:hint="default"/>
        <w:lang w:val="en-US" w:eastAsia="en-US" w:bidi="ar-SA"/>
      </w:rPr>
    </w:lvl>
  </w:abstractNum>
  <w:abstractNum w:abstractNumId="13" w15:restartNumberingAfterBreak="0">
    <w:nsid w:val="7BA11E82"/>
    <w:multiLevelType w:val="hybridMultilevel"/>
    <w:tmpl w:val="40624A98"/>
    <w:lvl w:ilvl="0" w:tplc="2AA8C34C">
      <w:start w:val="1"/>
      <w:numFmt w:val="lowerRoman"/>
      <w:lvlText w:val="(%1)"/>
      <w:lvlJc w:val="left"/>
      <w:pPr>
        <w:ind w:left="685" w:hanging="568"/>
        <w:jc w:val="right"/>
      </w:pPr>
      <w:rPr>
        <w:rFonts w:ascii="Arial" w:eastAsia="Arial" w:hAnsi="Arial" w:cs="Arial" w:hint="default"/>
        <w:b/>
        <w:bCs/>
        <w:spacing w:val="-41"/>
        <w:w w:val="99"/>
        <w:sz w:val="36"/>
        <w:szCs w:val="36"/>
        <w:lang w:val="en-US" w:eastAsia="en-US" w:bidi="ar-SA"/>
      </w:rPr>
    </w:lvl>
    <w:lvl w:ilvl="1" w:tplc="B6A0B592">
      <w:numFmt w:val="bullet"/>
      <w:lvlText w:val="•"/>
      <w:lvlJc w:val="left"/>
      <w:pPr>
        <w:ind w:left="1598" w:hanging="568"/>
      </w:pPr>
      <w:rPr>
        <w:rFonts w:hint="default"/>
        <w:lang w:val="en-US" w:eastAsia="en-US" w:bidi="ar-SA"/>
      </w:rPr>
    </w:lvl>
    <w:lvl w:ilvl="2" w:tplc="19CE66E6">
      <w:numFmt w:val="bullet"/>
      <w:lvlText w:val="•"/>
      <w:lvlJc w:val="left"/>
      <w:pPr>
        <w:ind w:left="2517" w:hanging="568"/>
      </w:pPr>
      <w:rPr>
        <w:rFonts w:hint="default"/>
        <w:lang w:val="en-US" w:eastAsia="en-US" w:bidi="ar-SA"/>
      </w:rPr>
    </w:lvl>
    <w:lvl w:ilvl="3" w:tplc="E21283B0">
      <w:numFmt w:val="bullet"/>
      <w:lvlText w:val="•"/>
      <w:lvlJc w:val="left"/>
      <w:pPr>
        <w:ind w:left="3435" w:hanging="568"/>
      </w:pPr>
      <w:rPr>
        <w:rFonts w:hint="default"/>
        <w:lang w:val="en-US" w:eastAsia="en-US" w:bidi="ar-SA"/>
      </w:rPr>
    </w:lvl>
    <w:lvl w:ilvl="4" w:tplc="790E6D70">
      <w:numFmt w:val="bullet"/>
      <w:lvlText w:val="•"/>
      <w:lvlJc w:val="left"/>
      <w:pPr>
        <w:ind w:left="4354" w:hanging="568"/>
      </w:pPr>
      <w:rPr>
        <w:rFonts w:hint="default"/>
        <w:lang w:val="en-US" w:eastAsia="en-US" w:bidi="ar-SA"/>
      </w:rPr>
    </w:lvl>
    <w:lvl w:ilvl="5" w:tplc="F7B69CD8">
      <w:numFmt w:val="bullet"/>
      <w:lvlText w:val="•"/>
      <w:lvlJc w:val="left"/>
      <w:pPr>
        <w:ind w:left="5273" w:hanging="568"/>
      </w:pPr>
      <w:rPr>
        <w:rFonts w:hint="default"/>
        <w:lang w:val="en-US" w:eastAsia="en-US" w:bidi="ar-SA"/>
      </w:rPr>
    </w:lvl>
    <w:lvl w:ilvl="6" w:tplc="7E6A4624">
      <w:numFmt w:val="bullet"/>
      <w:lvlText w:val="•"/>
      <w:lvlJc w:val="left"/>
      <w:pPr>
        <w:ind w:left="6191" w:hanging="568"/>
      </w:pPr>
      <w:rPr>
        <w:rFonts w:hint="default"/>
        <w:lang w:val="en-US" w:eastAsia="en-US" w:bidi="ar-SA"/>
      </w:rPr>
    </w:lvl>
    <w:lvl w:ilvl="7" w:tplc="2092F62C">
      <w:numFmt w:val="bullet"/>
      <w:lvlText w:val="•"/>
      <w:lvlJc w:val="left"/>
      <w:pPr>
        <w:ind w:left="7110" w:hanging="568"/>
      </w:pPr>
      <w:rPr>
        <w:rFonts w:hint="default"/>
        <w:lang w:val="en-US" w:eastAsia="en-US" w:bidi="ar-SA"/>
      </w:rPr>
    </w:lvl>
    <w:lvl w:ilvl="8" w:tplc="90F48142">
      <w:numFmt w:val="bullet"/>
      <w:lvlText w:val="•"/>
      <w:lvlJc w:val="left"/>
      <w:pPr>
        <w:ind w:left="8029" w:hanging="568"/>
      </w:pPr>
      <w:rPr>
        <w:rFonts w:hint="default"/>
        <w:lang w:val="en-US" w:eastAsia="en-US" w:bidi="ar-SA"/>
      </w:rPr>
    </w:lvl>
  </w:abstractNum>
  <w:abstractNum w:abstractNumId="14" w15:restartNumberingAfterBreak="0">
    <w:nsid w:val="7D185C8C"/>
    <w:multiLevelType w:val="hybridMultilevel"/>
    <w:tmpl w:val="7098D110"/>
    <w:lvl w:ilvl="0" w:tplc="EACC1F28">
      <w:start w:val="1"/>
      <w:numFmt w:val="decimal"/>
      <w:lvlText w:val="%1."/>
      <w:lvlJc w:val="left"/>
      <w:pPr>
        <w:ind w:left="117" w:hanging="568"/>
      </w:pPr>
      <w:rPr>
        <w:rFonts w:ascii="Arial" w:eastAsia="Arial" w:hAnsi="Arial" w:cs="Arial" w:hint="default"/>
        <w:w w:val="99"/>
        <w:sz w:val="36"/>
        <w:szCs w:val="36"/>
        <w:lang w:val="en-US" w:eastAsia="en-US" w:bidi="ar-SA"/>
      </w:rPr>
    </w:lvl>
    <w:lvl w:ilvl="1" w:tplc="C104402C">
      <w:start w:val="1"/>
      <w:numFmt w:val="lowerRoman"/>
      <w:lvlText w:val="(%2)"/>
      <w:lvlJc w:val="left"/>
      <w:pPr>
        <w:ind w:left="1556" w:hanging="810"/>
      </w:pPr>
      <w:rPr>
        <w:rFonts w:ascii="Arial" w:eastAsia="Arial" w:hAnsi="Arial" w:cs="Arial" w:hint="default"/>
        <w:spacing w:val="-11"/>
        <w:w w:val="99"/>
        <w:sz w:val="36"/>
        <w:szCs w:val="36"/>
        <w:lang w:val="en-US" w:eastAsia="en-US" w:bidi="ar-SA"/>
      </w:rPr>
    </w:lvl>
    <w:lvl w:ilvl="2" w:tplc="313423E8">
      <w:numFmt w:val="bullet"/>
      <w:lvlText w:val="•"/>
      <w:lvlJc w:val="left"/>
      <w:pPr>
        <w:ind w:left="2482" w:hanging="810"/>
      </w:pPr>
      <w:rPr>
        <w:rFonts w:hint="default"/>
        <w:lang w:val="en-US" w:eastAsia="en-US" w:bidi="ar-SA"/>
      </w:rPr>
    </w:lvl>
    <w:lvl w:ilvl="3" w:tplc="04545B94">
      <w:numFmt w:val="bullet"/>
      <w:lvlText w:val="•"/>
      <w:lvlJc w:val="left"/>
      <w:pPr>
        <w:ind w:left="3405" w:hanging="810"/>
      </w:pPr>
      <w:rPr>
        <w:rFonts w:hint="default"/>
        <w:lang w:val="en-US" w:eastAsia="en-US" w:bidi="ar-SA"/>
      </w:rPr>
    </w:lvl>
    <w:lvl w:ilvl="4" w:tplc="A1F83E80">
      <w:numFmt w:val="bullet"/>
      <w:lvlText w:val="•"/>
      <w:lvlJc w:val="left"/>
      <w:pPr>
        <w:ind w:left="4328" w:hanging="810"/>
      </w:pPr>
      <w:rPr>
        <w:rFonts w:hint="default"/>
        <w:lang w:val="en-US" w:eastAsia="en-US" w:bidi="ar-SA"/>
      </w:rPr>
    </w:lvl>
    <w:lvl w:ilvl="5" w:tplc="23387CFA">
      <w:numFmt w:val="bullet"/>
      <w:lvlText w:val="•"/>
      <w:lvlJc w:val="left"/>
      <w:pPr>
        <w:ind w:left="5251" w:hanging="810"/>
      </w:pPr>
      <w:rPr>
        <w:rFonts w:hint="default"/>
        <w:lang w:val="en-US" w:eastAsia="en-US" w:bidi="ar-SA"/>
      </w:rPr>
    </w:lvl>
    <w:lvl w:ilvl="6" w:tplc="29BA4D78">
      <w:numFmt w:val="bullet"/>
      <w:lvlText w:val="•"/>
      <w:lvlJc w:val="left"/>
      <w:pPr>
        <w:ind w:left="6174" w:hanging="810"/>
      </w:pPr>
      <w:rPr>
        <w:rFonts w:hint="default"/>
        <w:lang w:val="en-US" w:eastAsia="en-US" w:bidi="ar-SA"/>
      </w:rPr>
    </w:lvl>
    <w:lvl w:ilvl="7" w:tplc="75CA3BCA">
      <w:numFmt w:val="bullet"/>
      <w:lvlText w:val="•"/>
      <w:lvlJc w:val="left"/>
      <w:pPr>
        <w:ind w:left="7097" w:hanging="810"/>
      </w:pPr>
      <w:rPr>
        <w:rFonts w:hint="default"/>
        <w:lang w:val="en-US" w:eastAsia="en-US" w:bidi="ar-SA"/>
      </w:rPr>
    </w:lvl>
    <w:lvl w:ilvl="8" w:tplc="146E2A2A">
      <w:numFmt w:val="bullet"/>
      <w:lvlText w:val="•"/>
      <w:lvlJc w:val="left"/>
      <w:pPr>
        <w:ind w:left="8020" w:hanging="810"/>
      </w:pPr>
      <w:rPr>
        <w:rFonts w:hint="default"/>
        <w:lang w:val="en-US" w:eastAsia="en-US" w:bidi="ar-SA"/>
      </w:rPr>
    </w:lvl>
  </w:abstractNum>
  <w:num w:numId="1">
    <w:abstractNumId w:val="1"/>
  </w:num>
  <w:num w:numId="2">
    <w:abstractNumId w:val="4"/>
  </w:num>
  <w:num w:numId="3">
    <w:abstractNumId w:val="7"/>
  </w:num>
  <w:num w:numId="4">
    <w:abstractNumId w:val="11"/>
  </w:num>
  <w:num w:numId="5">
    <w:abstractNumId w:val="12"/>
  </w:num>
  <w:num w:numId="6">
    <w:abstractNumId w:val="3"/>
  </w:num>
  <w:num w:numId="7">
    <w:abstractNumId w:val="8"/>
  </w:num>
  <w:num w:numId="8">
    <w:abstractNumId w:val="10"/>
  </w:num>
  <w:num w:numId="9">
    <w:abstractNumId w:val="6"/>
  </w:num>
  <w:num w:numId="10">
    <w:abstractNumId w:val="13"/>
  </w:num>
  <w:num w:numId="11">
    <w:abstractNumId w:val="5"/>
  </w:num>
  <w:num w:numId="12">
    <w:abstractNumId w:val="9"/>
  </w:num>
  <w:num w:numId="13">
    <w:abstractNumId w:val="1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B0F31"/>
    <w:rsid w:val="00003A2D"/>
    <w:rsid w:val="00013D79"/>
    <w:rsid w:val="000709A8"/>
    <w:rsid w:val="0009597E"/>
    <w:rsid w:val="000A63CF"/>
    <w:rsid w:val="000C673F"/>
    <w:rsid w:val="000E2D10"/>
    <w:rsid w:val="000F727A"/>
    <w:rsid w:val="0017306F"/>
    <w:rsid w:val="001B7062"/>
    <w:rsid w:val="001F0C6E"/>
    <w:rsid w:val="0022110E"/>
    <w:rsid w:val="002A56BD"/>
    <w:rsid w:val="002C2530"/>
    <w:rsid w:val="00343A4A"/>
    <w:rsid w:val="00383EE5"/>
    <w:rsid w:val="003C721F"/>
    <w:rsid w:val="003D69E1"/>
    <w:rsid w:val="00415205"/>
    <w:rsid w:val="00444011"/>
    <w:rsid w:val="00451069"/>
    <w:rsid w:val="0045316B"/>
    <w:rsid w:val="00492D09"/>
    <w:rsid w:val="004B3974"/>
    <w:rsid w:val="004C7098"/>
    <w:rsid w:val="005022A8"/>
    <w:rsid w:val="00505765"/>
    <w:rsid w:val="00531DBC"/>
    <w:rsid w:val="00560A35"/>
    <w:rsid w:val="005E24D3"/>
    <w:rsid w:val="005F0462"/>
    <w:rsid w:val="006767F1"/>
    <w:rsid w:val="00682131"/>
    <w:rsid w:val="006D2DCB"/>
    <w:rsid w:val="006E71E6"/>
    <w:rsid w:val="006F4F1A"/>
    <w:rsid w:val="006F7238"/>
    <w:rsid w:val="00743FD6"/>
    <w:rsid w:val="00783691"/>
    <w:rsid w:val="007859EF"/>
    <w:rsid w:val="007D37B0"/>
    <w:rsid w:val="00844AE8"/>
    <w:rsid w:val="008F30A5"/>
    <w:rsid w:val="00924537"/>
    <w:rsid w:val="00952C08"/>
    <w:rsid w:val="0097129D"/>
    <w:rsid w:val="00984346"/>
    <w:rsid w:val="00A4499F"/>
    <w:rsid w:val="00A7079F"/>
    <w:rsid w:val="00AE29C9"/>
    <w:rsid w:val="00B226BA"/>
    <w:rsid w:val="00BC6957"/>
    <w:rsid w:val="00BD1B1E"/>
    <w:rsid w:val="00BF4A90"/>
    <w:rsid w:val="00C10F7D"/>
    <w:rsid w:val="00C23126"/>
    <w:rsid w:val="00C632F4"/>
    <w:rsid w:val="00CD1FEB"/>
    <w:rsid w:val="00D0546F"/>
    <w:rsid w:val="00DD3885"/>
    <w:rsid w:val="00E074E3"/>
    <w:rsid w:val="00E15673"/>
    <w:rsid w:val="00E740B5"/>
    <w:rsid w:val="00E77812"/>
    <w:rsid w:val="00E83AC1"/>
    <w:rsid w:val="00E96CB4"/>
    <w:rsid w:val="00EB0894"/>
    <w:rsid w:val="00EB0F31"/>
    <w:rsid w:val="00EB6740"/>
    <w:rsid w:val="00EC0103"/>
    <w:rsid w:val="00EC07B7"/>
    <w:rsid w:val="00EF3B2C"/>
    <w:rsid w:val="00F34FBC"/>
    <w:rsid w:val="00F567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2E1F6D"/>
  <w15:docId w15:val="{8579DEB3-89AB-44B0-93EF-BD5920EB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685" w:hanging="568"/>
      <w:jc w:val="both"/>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36"/>
      <w:szCs w:val="36"/>
    </w:rPr>
  </w:style>
  <w:style w:type="paragraph" w:styleId="a4">
    <w:name w:val="List Paragraph"/>
    <w:basedOn w:val="a"/>
    <w:uiPriority w:val="1"/>
    <w:qFormat/>
    <w:pPr>
      <w:spacing w:before="240"/>
      <w:ind w:left="1251" w:right="113" w:hanging="56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44</Pages>
  <Words>4208</Words>
  <Characters>23990</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 April Philippa</dc:creator>
  <cp:lastModifiedBy>MT5061</cp:lastModifiedBy>
  <cp:revision>14</cp:revision>
  <dcterms:created xsi:type="dcterms:W3CDTF">2021-07-30T05:07:00Z</dcterms:created>
  <dcterms:modified xsi:type="dcterms:W3CDTF">2021-08-22T00:15:00Z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Acrobat PDFMaker 11 for Word</vt:lpwstr>
  </property>
  <property fmtid="{D5CDD505-2E9C-101B-9397-08002B2CF9AE}" pid="4" name="LastSaved">
    <vt:filetime>2021-07-30T00:00:00Z</vt:filetime>
  </property>
</Properties>
</file>